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95950F" w14:textId="750EA8BB" w:rsidR="0086297A" w:rsidRPr="0086297A" w:rsidRDefault="00A83B3B" w:rsidP="00E010DB">
      <w:pPr>
        <w:spacing w:line="360" w:lineRule="auto"/>
        <w:ind w:right="72"/>
        <w:jc w:val="center"/>
        <w:rPr>
          <w:sz w:val="28"/>
          <w:szCs w:val="28"/>
        </w:rPr>
      </w:pPr>
      <w:r w:rsidRPr="00A83B3B">
        <w:rPr>
          <w:b/>
          <w:sz w:val="38"/>
          <w:szCs w:val="38"/>
        </w:rPr>
        <w:t>Новый подход к повышению чувствительности люминесцент</w:t>
      </w:r>
      <w:r>
        <w:rPr>
          <w:b/>
          <w:sz w:val="38"/>
          <w:szCs w:val="38"/>
        </w:rPr>
        <w:t>ных</w:t>
      </w:r>
      <w:r w:rsidRPr="00A83B3B">
        <w:rPr>
          <w:b/>
          <w:sz w:val="38"/>
          <w:szCs w:val="38"/>
        </w:rPr>
        <w:t xml:space="preserve"> термометр</w:t>
      </w:r>
      <w:r>
        <w:rPr>
          <w:b/>
          <w:sz w:val="38"/>
          <w:szCs w:val="38"/>
        </w:rPr>
        <w:t>ов</w:t>
      </w:r>
      <w:r w:rsidRPr="00A83B3B">
        <w:rPr>
          <w:b/>
          <w:sz w:val="38"/>
          <w:szCs w:val="38"/>
        </w:rPr>
        <w:t xml:space="preserve"> на основе </w:t>
      </w:r>
      <w:proofErr w:type="spellStart"/>
      <w:r w:rsidRPr="00A83B3B">
        <w:rPr>
          <w:b/>
          <w:sz w:val="38"/>
          <w:szCs w:val="38"/>
        </w:rPr>
        <w:t>Tb-Eu</w:t>
      </w:r>
      <w:proofErr w:type="spellEnd"/>
      <w:r w:rsidR="00A62A16">
        <w:rPr>
          <w:b/>
          <w:sz w:val="38"/>
          <w:szCs w:val="38"/>
        </w:rPr>
        <w:t xml:space="preserve"> </w:t>
      </w:r>
    </w:p>
    <w:p w14:paraId="0684691F" w14:textId="05C2A07A" w:rsidR="00493ABF" w:rsidRPr="00D723EE" w:rsidRDefault="00A62A16" w:rsidP="00493ABF">
      <w:pPr>
        <w:pStyle w:val="Authors"/>
        <w:spacing w:after="0" w:line="240" w:lineRule="auto"/>
        <w:jc w:val="center"/>
        <w:rPr>
          <w:i w:val="0"/>
          <w:sz w:val="24"/>
          <w:lang w:val="ru-RU"/>
        </w:rPr>
      </w:pPr>
      <w:r w:rsidRPr="008632D5">
        <w:rPr>
          <w:i w:val="0"/>
          <w:sz w:val="24"/>
          <w:u w:val="single"/>
          <w:lang w:val="ru-RU"/>
        </w:rPr>
        <w:t>Вяльцев</w:t>
      </w:r>
      <w:r w:rsidR="00493ABF" w:rsidRPr="008632D5">
        <w:rPr>
          <w:i w:val="0"/>
          <w:sz w:val="24"/>
          <w:u w:val="single"/>
          <w:lang w:val="ru-RU"/>
        </w:rPr>
        <w:t xml:space="preserve"> М.</w:t>
      </w:r>
      <w:r w:rsidRPr="008632D5">
        <w:rPr>
          <w:i w:val="0"/>
          <w:sz w:val="24"/>
          <w:u w:val="single"/>
          <w:lang w:val="ru-RU"/>
        </w:rPr>
        <w:t>Б</w:t>
      </w:r>
      <w:r w:rsidR="00493ABF" w:rsidRPr="008632D5">
        <w:rPr>
          <w:i w:val="0"/>
          <w:sz w:val="24"/>
          <w:u w:val="single"/>
          <w:lang w:val="ru-RU"/>
        </w:rPr>
        <w:t>.</w:t>
      </w:r>
      <w:r w:rsidR="00493ABF" w:rsidRPr="008632D5">
        <w:rPr>
          <w:i w:val="0"/>
          <w:sz w:val="24"/>
          <w:u w:val="single"/>
          <w:vertAlign w:val="superscript"/>
          <w:lang w:val="ru-RU"/>
        </w:rPr>
        <w:t>*</w:t>
      </w:r>
      <w:r w:rsidR="00D723EE" w:rsidRPr="00D723EE">
        <w:rPr>
          <w:i w:val="0"/>
          <w:sz w:val="24"/>
          <w:lang w:val="ru-RU"/>
        </w:rPr>
        <w:t xml:space="preserve">, </w:t>
      </w:r>
      <w:proofErr w:type="spellStart"/>
      <w:r w:rsidR="00D723EE" w:rsidRPr="00D723EE">
        <w:rPr>
          <w:i w:val="0"/>
          <w:sz w:val="24"/>
          <w:lang w:val="ru-RU"/>
        </w:rPr>
        <w:t>Далингер</w:t>
      </w:r>
      <w:proofErr w:type="spellEnd"/>
      <w:r w:rsidR="00D723EE" w:rsidRPr="00D723EE">
        <w:rPr>
          <w:i w:val="0"/>
          <w:sz w:val="24"/>
          <w:lang w:val="ru-RU"/>
        </w:rPr>
        <w:t xml:space="preserve"> А. И</w:t>
      </w:r>
      <w:r w:rsidR="00D723EE" w:rsidRPr="00D723EE">
        <w:rPr>
          <w:i w:val="0"/>
          <w:sz w:val="24"/>
          <w:vertAlign w:val="superscript"/>
          <w:lang w:val="ru-RU"/>
        </w:rPr>
        <w:t>*</w:t>
      </w:r>
      <w:r w:rsidR="00D723EE" w:rsidRPr="00D723EE">
        <w:rPr>
          <w:i w:val="0"/>
          <w:sz w:val="24"/>
          <w:lang w:val="ru-RU"/>
        </w:rPr>
        <w:t>.</w:t>
      </w:r>
      <w:r w:rsidR="00D723EE">
        <w:rPr>
          <w:i w:val="0"/>
          <w:sz w:val="24"/>
          <w:lang w:val="ru-RU"/>
        </w:rPr>
        <w:t xml:space="preserve">, </w:t>
      </w:r>
      <w:proofErr w:type="spellStart"/>
      <w:r w:rsidR="00D723EE">
        <w:rPr>
          <w:i w:val="0"/>
          <w:sz w:val="24"/>
          <w:lang w:val="ru-RU"/>
        </w:rPr>
        <w:t>Уточникова</w:t>
      </w:r>
      <w:proofErr w:type="spellEnd"/>
      <w:r w:rsidR="00D723EE">
        <w:rPr>
          <w:i w:val="0"/>
          <w:sz w:val="24"/>
          <w:lang w:val="ru-RU"/>
        </w:rPr>
        <w:t xml:space="preserve"> В. В.</w:t>
      </w:r>
      <w:r w:rsidR="00D723EE" w:rsidRPr="00D723EE">
        <w:rPr>
          <w:i w:val="0"/>
          <w:sz w:val="24"/>
          <w:vertAlign w:val="superscript"/>
          <w:lang w:val="ru-RU"/>
        </w:rPr>
        <w:t>*</w:t>
      </w:r>
    </w:p>
    <w:p w14:paraId="20C189BA" w14:textId="77777777" w:rsidR="0086297A" w:rsidRPr="008632D5" w:rsidRDefault="0086297A" w:rsidP="00226EA2">
      <w:pPr>
        <w:pStyle w:val="Authors"/>
        <w:spacing w:after="0" w:line="240" w:lineRule="auto"/>
        <w:jc w:val="center"/>
        <w:rPr>
          <w:i w:val="0"/>
          <w:sz w:val="24"/>
          <w:lang w:val="ru-RU"/>
        </w:rPr>
      </w:pPr>
    </w:p>
    <w:p w14:paraId="3F57B32A" w14:textId="77777777" w:rsidR="00D523CA" w:rsidRDefault="00493ABF" w:rsidP="00493ABF">
      <w:pPr>
        <w:pStyle w:val="Adress"/>
        <w:spacing w:before="0" w:line="240" w:lineRule="auto"/>
        <w:ind w:left="0" w:firstLine="0"/>
        <w:jc w:val="center"/>
        <w:rPr>
          <w:rFonts w:ascii="Times New Roman" w:hAnsi="Times New Roman"/>
          <w:i/>
          <w:iCs/>
          <w:sz w:val="24"/>
          <w:szCs w:val="24"/>
          <w:lang w:val="ru-RU"/>
        </w:rPr>
      </w:pPr>
      <w:r w:rsidRPr="008632D5">
        <w:rPr>
          <w:rFonts w:ascii="Times New Roman" w:hAnsi="Times New Roman"/>
          <w:i/>
          <w:iCs/>
          <w:sz w:val="24"/>
          <w:szCs w:val="24"/>
          <w:vertAlign w:val="superscript"/>
          <w:lang w:val="ru-RU"/>
        </w:rPr>
        <w:t>*</w:t>
      </w:r>
      <w:r w:rsidRPr="008632D5">
        <w:rPr>
          <w:rFonts w:ascii="Times New Roman" w:hAnsi="Times New Roman"/>
          <w:i/>
          <w:iCs/>
          <w:sz w:val="24"/>
          <w:szCs w:val="24"/>
          <w:lang w:val="ru-RU"/>
        </w:rPr>
        <w:t xml:space="preserve"> Химический факультет МГУ имени М.В. Ломоносова</w:t>
      </w:r>
    </w:p>
    <w:p w14:paraId="3BCD78A4" w14:textId="68B693F9" w:rsidR="00493ABF" w:rsidRDefault="00D523CA" w:rsidP="00493ABF">
      <w:pPr>
        <w:pStyle w:val="Adress"/>
        <w:spacing w:before="0" w:line="240" w:lineRule="auto"/>
        <w:ind w:left="0" w:firstLine="0"/>
        <w:jc w:val="center"/>
        <w:rPr>
          <w:rFonts w:ascii="Times New Roman" w:hAnsi="Times New Roman"/>
          <w:i/>
          <w:iCs/>
          <w:sz w:val="24"/>
          <w:szCs w:val="24"/>
          <w:lang w:val="ru-RU"/>
        </w:rPr>
      </w:pPr>
      <w:r w:rsidRPr="008632D5">
        <w:rPr>
          <w:rFonts w:ascii="Times New Roman" w:hAnsi="Times New Roman"/>
          <w:i/>
          <w:iCs/>
          <w:sz w:val="24"/>
          <w:szCs w:val="24"/>
          <w:lang w:val="ru-RU"/>
        </w:rPr>
        <w:t xml:space="preserve">119991, Москва, Россия, </w:t>
      </w:r>
      <w:r w:rsidRPr="008632D5">
        <w:rPr>
          <w:rFonts w:ascii="Times New Roman" w:hAnsi="Times New Roman"/>
          <w:i/>
          <w:iCs/>
          <w:sz w:val="24"/>
          <w:szCs w:val="24"/>
          <w:lang w:val="en-US"/>
        </w:rPr>
        <w:t>e</w:t>
      </w:r>
      <w:r w:rsidRPr="008632D5">
        <w:rPr>
          <w:rFonts w:ascii="Times New Roman" w:hAnsi="Times New Roman"/>
          <w:i/>
          <w:iCs/>
          <w:sz w:val="24"/>
          <w:szCs w:val="24"/>
          <w:lang w:val="ru-RU"/>
        </w:rPr>
        <w:t>-</w:t>
      </w:r>
      <w:r w:rsidRPr="008632D5">
        <w:rPr>
          <w:rFonts w:ascii="Times New Roman" w:hAnsi="Times New Roman"/>
          <w:i/>
          <w:iCs/>
          <w:sz w:val="24"/>
          <w:szCs w:val="24"/>
          <w:lang w:val="en-US"/>
        </w:rPr>
        <w:t>mail</w:t>
      </w:r>
      <w:r w:rsidRPr="008632D5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Pr="008632D5">
        <w:rPr>
          <w:rFonts w:ascii="Times New Roman" w:hAnsi="Times New Roman"/>
          <w:i/>
          <w:iCs/>
          <w:sz w:val="24"/>
          <w:szCs w:val="24"/>
          <w:lang w:val="en-US"/>
        </w:rPr>
        <w:t>sirWinner</w:t>
      </w:r>
      <w:proofErr w:type="spellEnd"/>
      <w:r w:rsidRPr="008632D5">
        <w:rPr>
          <w:rFonts w:ascii="Times New Roman" w:hAnsi="Times New Roman"/>
          <w:i/>
          <w:iCs/>
          <w:sz w:val="24"/>
          <w:szCs w:val="24"/>
          <w:lang w:val="ru-RU"/>
        </w:rPr>
        <w:t>@</w:t>
      </w:r>
      <w:proofErr w:type="spellStart"/>
      <w:r w:rsidRPr="008632D5">
        <w:rPr>
          <w:rFonts w:ascii="Times New Roman" w:hAnsi="Times New Roman"/>
          <w:i/>
          <w:iCs/>
          <w:sz w:val="24"/>
          <w:szCs w:val="24"/>
          <w:lang w:val="en-US"/>
        </w:rPr>
        <w:t>icloud</w:t>
      </w:r>
      <w:proofErr w:type="spellEnd"/>
      <w:r w:rsidRPr="008632D5">
        <w:rPr>
          <w:rFonts w:ascii="Times New Roman" w:hAnsi="Times New Roman"/>
          <w:i/>
          <w:iCs/>
          <w:sz w:val="24"/>
          <w:szCs w:val="24"/>
          <w:lang w:val="ru-RU"/>
        </w:rPr>
        <w:t>.</w:t>
      </w:r>
      <w:r w:rsidRPr="008632D5">
        <w:rPr>
          <w:rFonts w:ascii="Times New Roman" w:hAnsi="Times New Roman"/>
          <w:i/>
          <w:iCs/>
          <w:sz w:val="24"/>
          <w:szCs w:val="24"/>
          <w:lang w:val="en-US"/>
        </w:rPr>
        <w:t>com</w:t>
      </w:r>
    </w:p>
    <w:p w14:paraId="710AF86A" w14:textId="77777777" w:rsidR="0086297A" w:rsidRPr="008632D5" w:rsidRDefault="0086297A" w:rsidP="00820A74">
      <w:pPr>
        <w:pStyle w:val="Adress"/>
        <w:spacing w:before="0" w:line="240" w:lineRule="auto"/>
        <w:ind w:left="0" w:firstLine="0"/>
        <w:rPr>
          <w:rFonts w:ascii="Times New Roman" w:hAnsi="Times New Roman"/>
          <w:i/>
          <w:iCs/>
          <w:noProof/>
          <w:sz w:val="24"/>
          <w:szCs w:val="24"/>
          <w:lang w:val="ru-RU"/>
        </w:rPr>
      </w:pPr>
    </w:p>
    <w:p w14:paraId="20EBB789" w14:textId="771CC8F3" w:rsidR="00A83B3B" w:rsidRDefault="00125DC5" w:rsidP="002B15AC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  <w:lang w:eastAsia="en-GB"/>
        </w:rPr>
      </w:pPr>
      <w:r>
        <w:rPr>
          <w:color w:val="000000"/>
          <w:lang w:eastAsia="en-GB"/>
        </w:rPr>
        <w:t>Координационные с</w:t>
      </w:r>
      <w:r w:rsidR="00A83B3B">
        <w:rPr>
          <w:color w:val="000000"/>
          <w:lang w:eastAsia="en-GB"/>
        </w:rPr>
        <w:t>оединения лантанидов, в частности тербия и европия,</w:t>
      </w:r>
      <w:r>
        <w:rPr>
          <w:color w:val="000000"/>
          <w:lang w:eastAsia="en-GB"/>
        </w:rPr>
        <w:t xml:space="preserve"> являются наиболее перспективны</w:t>
      </w:r>
      <w:r w:rsidR="00B81804">
        <w:rPr>
          <w:color w:val="000000"/>
          <w:lang w:eastAsia="en-GB"/>
        </w:rPr>
        <w:t>ми</w:t>
      </w:r>
      <w:r>
        <w:rPr>
          <w:color w:val="000000"/>
          <w:lang w:eastAsia="en-GB"/>
        </w:rPr>
        <w:t xml:space="preserve"> материал</w:t>
      </w:r>
      <w:r w:rsidR="00B81804">
        <w:rPr>
          <w:color w:val="000000"/>
          <w:lang w:eastAsia="en-GB"/>
        </w:rPr>
        <w:t>ами</w:t>
      </w:r>
      <w:r>
        <w:rPr>
          <w:color w:val="000000"/>
          <w:lang w:eastAsia="en-GB"/>
        </w:rPr>
        <w:t xml:space="preserve"> для использования в люминесцентной термометрии.</w:t>
      </w:r>
      <w:r w:rsidR="009E7E3A" w:rsidRPr="009E7E3A">
        <w:rPr>
          <w:color w:val="000000"/>
          <w:lang w:eastAsia="en-GB"/>
        </w:rPr>
        <w:t xml:space="preserve"> </w:t>
      </w:r>
      <w:r>
        <w:rPr>
          <w:color w:val="000000"/>
          <w:lang w:eastAsia="en-GB"/>
        </w:rPr>
        <w:t xml:space="preserve">Они </w:t>
      </w:r>
      <w:r w:rsidR="00A83B3B">
        <w:rPr>
          <w:color w:val="000000"/>
          <w:lang w:eastAsia="en-GB"/>
        </w:rPr>
        <w:t xml:space="preserve">обладают узкими эмиссионными полосами и яркой люминесценцией, благодаря эффекту «антенны» – переносу энергии с </w:t>
      </w:r>
      <w:proofErr w:type="spellStart"/>
      <w:r w:rsidR="00A83B3B">
        <w:rPr>
          <w:color w:val="000000"/>
          <w:lang w:eastAsia="en-GB"/>
        </w:rPr>
        <w:t>лиганда</w:t>
      </w:r>
      <w:proofErr w:type="spellEnd"/>
      <w:r w:rsidR="00A83B3B">
        <w:rPr>
          <w:color w:val="000000"/>
          <w:lang w:eastAsia="en-GB"/>
        </w:rPr>
        <w:t xml:space="preserve"> на металл. Эти качества позволяют уже сегодня использовать </w:t>
      </w:r>
      <w:r>
        <w:rPr>
          <w:color w:val="000000"/>
          <w:lang w:eastAsia="en-GB"/>
        </w:rPr>
        <w:t xml:space="preserve">координационные </w:t>
      </w:r>
      <w:r w:rsidR="00A83B3B">
        <w:rPr>
          <w:color w:val="000000"/>
          <w:lang w:eastAsia="en-GB"/>
        </w:rPr>
        <w:t>соединения лантанид</w:t>
      </w:r>
      <w:r>
        <w:rPr>
          <w:color w:val="000000"/>
          <w:lang w:eastAsia="en-GB"/>
        </w:rPr>
        <w:t>ов</w:t>
      </w:r>
      <w:r w:rsidR="00A83B3B">
        <w:rPr>
          <w:color w:val="000000"/>
          <w:lang w:eastAsia="en-GB"/>
        </w:rPr>
        <w:t xml:space="preserve"> в разных областях люминесцентной термометрии</w:t>
      </w:r>
      <w:r>
        <w:rPr>
          <w:color w:val="000000"/>
          <w:lang w:eastAsia="en-GB"/>
        </w:rPr>
        <w:t xml:space="preserve">, например лечение рака методом гипертермии, использующей бесконтактный контроль температуры нагрева раковых опухолей. </w:t>
      </w:r>
      <w:r w:rsidR="00A83B3B">
        <w:rPr>
          <w:color w:val="000000"/>
          <w:lang w:eastAsia="en-GB"/>
        </w:rPr>
        <w:t xml:space="preserve"> </w:t>
      </w:r>
    </w:p>
    <w:p w14:paraId="2AAA235C" w14:textId="2F3ACA6B" w:rsidR="00BD49FC" w:rsidRDefault="009E7E3A" w:rsidP="001C0553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  <w:lang w:eastAsia="en-GB"/>
        </w:rPr>
      </w:pPr>
      <w:r>
        <w:rPr>
          <w:color w:val="000000"/>
          <w:lang w:eastAsia="en-GB"/>
        </w:rPr>
        <w:t>Наша группа показала</w:t>
      </w:r>
      <w:r w:rsidR="00125DC5">
        <w:rPr>
          <w:color w:val="000000"/>
          <w:lang w:eastAsia="en-GB"/>
        </w:rPr>
        <w:t xml:space="preserve">, </w:t>
      </w:r>
      <w:r w:rsidR="00D523CA" w:rsidRPr="00E54647">
        <w:rPr>
          <w:color w:val="000000"/>
          <w:lang w:eastAsia="en-GB"/>
        </w:rPr>
        <w:t xml:space="preserve">что для </w:t>
      </w:r>
      <w:r w:rsidR="002F395D">
        <w:rPr>
          <w:color w:val="000000"/>
          <w:lang w:eastAsia="en-GB"/>
        </w:rPr>
        <w:t>трёхуровневых</w:t>
      </w:r>
      <w:r w:rsidR="00A70DEE">
        <w:rPr>
          <w:color w:val="000000"/>
          <w:lang w:eastAsia="en-GB"/>
        </w:rPr>
        <w:t xml:space="preserve"> люминесцентных </w:t>
      </w:r>
      <w:r w:rsidR="00526669" w:rsidRPr="00E54647">
        <w:rPr>
          <w:color w:val="000000"/>
          <w:lang w:eastAsia="en-GB"/>
        </w:rPr>
        <w:t>термометров</w:t>
      </w:r>
      <w:r w:rsidR="001A72A0">
        <w:rPr>
          <w:color w:val="000000"/>
          <w:lang w:eastAsia="en-GB"/>
        </w:rPr>
        <w:t xml:space="preserve"> </w:t>
      </w:r>
      <w:r w:rsidR="00DC3993">
        <w:rPr>
          <w:color w:val="000000"/>
          <w:lang w:eastAsia="en-GB"/>
        </w:rPr>
        <w:t>на основе тербия и европия чувствительность</w:t>
      </w:r>
      <w:r w:rsidR="00E402D9">
        <w:rPr>
          <w:color w:val="000000"/>
          <w:lang w:eastAsia="en-GB"/>
        </w:rPr>
        <w:t xml:space="preserve"> </w:t>
      </w:r>
      <w:r w:rsidR="00932DFC">
        <w:rPr>
          <w:color w:val="000000"/>
          <w:lang w:eastAsia="en-GB"/>
        </w:rPr>
        <w:t xml:space="preserve">в физиологическом диапазоне </w:t>
      </w:r>
      <w:r w:rsidR="009E7E81">
        <w:rPr>
          <w:color w:val="000000"/>
          <w:lang w:eastAsia="en-GB"/>
        </w:rPr>
        <w:t xml:space="preserve">не </w:t>
      </w:r>
      <w:r w:rsidR="009E7E81" w:rsidRPr="00E54647">
        <w:rPr>
          <w:color w:val="000000"/>
          <w:lang w:eastAsia="en-GB"/>
        </w:rPr>
        <w:t xml:space="preserve">превышает </w:t>
      </w:r>
      <w:r w:rsidR="009E7E81" w:rsidRPr="00C144B5">
        <w:rPr>
          <w:color w:val="000000"/>
          <w:lang w:eastAsia="en-GB"/>
        </w:rPr>
        <w:t>~</w:t>
      </w:r>
      <w:r w:rsidR="00125DC5">
        <w:rPr>
          <w:color w:val="000000"/>
          <w:lang w:eastAsia="en-GB"/>
        </w:rPr>
        <w:t>5</w:t>
      </w:r>
      <w:r w:rsidR="009E7E81" w:rsidRPr="00E54647">
        <w:rPr>
          <w:color w:val="000000"/>
          <w:lang w:eastAsia="en-GB"/>
        </w:rPr>
        <w:t>%</w:t>
      </w:r>
      <w:r w:rsidR="009E7E81">
        <w:rPr>
          <w:color w:val="000000"/>
          <w:lang w:eastAsia="en-GB"/>
        </w:rPr>
        <w:t>/</w:t>
      </w:r>
      <w:r w:rsidR="009E7E81">
        <w:rPr>
          <w:color w:val="000000"/>
          <w:lang w:val="en-US" w:eastAsia="en-GB"/>
        </w:rPr>
        <w:t>K</w:t>
      </w:r>
      <w:r w:rsidR="00526669" w:rsidRPr="00E54647">
        <w:rPr>
          <w:color w:val="000000"/>
          <w:lang w:eastAsia="en-GB"/>
        </w:rPr>
        <w:t xml:space="preserve">. </w:t>
      </w:r>
      <w:r w:rsidR="00125DC5">
        <w:rPr>
          <w:color w:val="000000"/>
          <w:lang w:eastAsia="en-GB"/>
        </w:rPr>
        <w:t xml:space="preserve">Однако </w:t>
      </w:r>
      <w:r w:rsidR="00DC3993">
        <w:rPr>
          <w:color w:val="000000"/>
          <w:lang w:eastAsia="en-GB"/>
        </w:rPr>
        <w:t xml:space="preserve">и </w:t>
      </w:r>
      <w:r w:rsidR="00125DC5">
        <w:rPr>
          <w:color w:val="000000"/>
          <w:lang w:eastAsia="en-GB"/>
        </w:rPr>
        <w:t xml:space="preserve">это значение достижимо </w:t>
      </w:r>
      <w:r w:rsidR="00DC3993">
        <w:rPr>
          <w:color w:val="000000"/>
          <w:lang w:eastAsia="en-GB"/>
        </w:rPr>
        <w:t>не всегда</w:t>
      </w:r>
      <w:r w:rsidR="001C0553">
        <w:rPr>
          <w:color w:val="000000"/>
          <w:lang w:eastAsia="en-GB"/>
        </w:rPr>
        <w:t xml:space="preserve">: </w:t>
      </w:r>
      <w:r w:rsidR="00DC3993">
        <w:rPr>
          <w:color w:val="000000"/>
          <w:lang w:eastAsia="en-GB"/>
        </w:rPr>
        <w:t>обычно</w:t>
      </w:r>
      <w:r w:rsidR="00125DC5">
        <w:rPr>
          <w:color w:val="000000"/>
          <w:lang w:eastAsia="en-GB"/>
        </w:rPr>
        <w:t xml:space="preserve"> не </w:t>
      </w:r>
      <w:r w:rsidR="00BD49FC">
        <w:rPr>
          <w:color w:val="000000"/>
          <w:lang w:eastAsia="en-GB"/>
        </w:rPr>
        <w:t>превышает 1</w:t>
      </w:r>
      <w:r w:rsidR="00BD49FC" w:rsidRPr="00E54647">
        <w:rPr>
          <w:color w:val="000000"/>
          <w:lang w:eastAsia="en-GB"/>
        </w:rPr>
        <w:t>%</w:t>
      </w:r>
      <w:r w:rsidR="00BD49FC">
        <w:rPr>
          <w:color w:val="000000"/>
          <w:lang w:eastAsia="en-GB"/>
        </w:rPr>
        <w:t>/</w:t>
      </w:r>
      <w:r w:rsidR="00BD49FC">
        <w:rPr>
          <w:color w:val="000000"/>
          <w:lang w:val="en-US" w:eastAsia="en-GB"/>
        </w:rPr>
        <w:t>K</w:t>
      </w:r>
      <w:r w:rsidR="00BD49FC">
        <w:rPr>
          <w:color w:val="000000"/>
          <w:lang w:eastAsia="en-GB"/>
        </w:rPr>
        <w:t xml:space="preserve">. </w:t>
      </w:r>
    </w:p>
    <w:p w14:paraId="5A98F808" w14:textId="447255F5" w:rsidR="00077148" w:rsidRPr="00BF5593" w:rsidRDefault="00BD49FC" w:rsidP="00E010DB">
      <w:pPr>
        <w:autoSpaceDE w:val="0"/>
        <w:autoSpaceDN w:val="0"/>
        <w:adjustRightInd w:val="0"/>
        <w:spacing w:line="360" w:lineRule="auto"/>
        <w:ind w:firstLine="708"/>
        <w:jc w:val="both"/>
        <w:rPr>
          <w:lang w:eastAsia="en-GB"/>
        </w:rPr>
      </w:pPr>
      <w:r>
        <w:rPr>
          <w:color w:val="000000"/>
          <w:lang w:eastAsia="en-GB"/>
        </w:rPr>
        <w:t xml:space="preserve">Мы предположили, что низкая чувствительность является следствием эффективной сенсибилизации </w:t>
      </w:r>
      <w:r w:rsidRPr="00BD49FC">
        <w:rPr>
          <w:color w:val="000000"/>
          <w:lang w:val="en-GB" w:eastAsia="en-GB"/>
        </w:rPr>
        <w:t>Tb</w:t>
      </w:r>
      <w:r w:rsidRPr="00BD49FC">
        <w:rPr>
          <w:color w:val="000000"/>
          <w:lang w:val="en-GB" w:eastAsia="en-GB"/>
        </w:rPr>
        <w:sym w:font="Symbol" w:char="F0AE"/>
      </w:r>
      <w:r w:rsidRPr="00BD49FC">
        <w:rPr>
          <w:color w:val="000000"/>
          <w:lang w:val="en-GB" w:eastAsia="en-GB"/>
        </w:rPr>
        <w:t>Eu</w:t>
      </w:r>
      <w:r w:rsidRPr="00BD49FC">
        <w:rPr>
          <w:color w:val="000000"/>
          <w:lang w:eastAsia="en-GB"/>
        </w:rPr>
        <w:t xml:space="preserve"> </w:t>
      </w:r>
      <w:r w:rsidR="00DC3993">
        <w:rPr>
          <w:color w:val="000000"/>
          <w:lang w:eastAsia="en-GB"/>
        </w:rPr>
        <w:t xml:space="preserve">за счет </w:t>
      </w:r>
      <w:proofErr w:type="spellStart"/>
      <w:r>
        <w:rPr>
          <w:color w:val="000000"/>
          <w:lang w:eastAsia="en-GB"/>
        </w:rPr>
        <w:t>мультифотонн</w:t>
      </w:r>
      <w:r w:rsidR="002E46AD">
        <w:rPr>
          <w:color w:val="000000"/>
          <w:lang w:eastAsia="en-GB"/>
        </w:rPr>
        <w:t>ой</w:t>
      </w:r>
      <w:proofErr w:type="spellEnd"/>
      <w:r>
        <w:rPr>
          <w:color w:val="000000"/>
          <w:lang w:eastAsia="en-GB"/>
        </w:rPr>
        <w:t xml:space="preserve"> </w:t>
      </w:r>
      <w:r w:rsidR="002E46AD">
        <w:rPr>
          <w:color w:val="000000"/>
          <w:lang w:eastAsia="en-GB"/>
        </w:rPr>
        <w:t>эмиссии</w:t>
      </w:r>
      <w:r>
        <w:rPr>
          <w:color w:val="000000"/>
          <w:lang w:eastAsia="en-GB"/>
        </w:rPr>
        <w:t>. Для того, чтобы частично нивелировать этот негативный эффект</w:t>
      </w:r>
      <w:r w:rsidR="00DC3993">
        <w:rPr>
          <w:color w:val="000000"/>
          <w:lang w:eastAsia="en-GB"/>
        </w:rPr>
        <w:t>,</w:t>
      </w:r>
      <w:r>
        <w:rPr>
          <w:color w:val="000000"/>
          <w:lang w:eastAsia="en-GB"/>
        </w:rPr>
        <w:t xml:space="preserve"> мы предложили </w:t>
      </w:r>
      <w:r w:rsidR="00DC3993">
        <w:rPr>
          <w:color w:val="000000"/>
          <w:lang w:eastAsia="en-GB"/>
        </w:rPr>
        <w:t xml:space="preserve">увеличить расстояние </w:t>
      </w:r>
      <w:r w:rsidR="00DC3993">
        <w:rPr>
          <w:color w:val="000000"/>
          <w:lang w:val="en-US" w:eastAsia="en-GB"/>
        </w:rPr>
        <w:t>Tb</w:t>
      </w:r>
      <w:r w:rsidR="00DC3993" w:rsidRPr="00BD49FC">
        <w:rPr>
          <w:color w:val="000000"/>
          <w:lang w:eastAsia="en-GB"/>
        </w:rPr>
        <w:t>-</w:t>
      </w:r>
      <w:r w:rsidR="00DC3993">
        <w:rPr>
          <w:color w:val="000000"/>
          <w:lang w:val="en-US" w:eastAsia="en-GB"/>
        </w:rPr>
        <w:t>Eu</w:t>
      </w:r>
      <w:r w:rsidR="00DC3993">
        <w:rPr>
          <w:color w:val="000000"/>
          <w:lang w:eastAsia="en-GB"/>
        </w:rPr>
        <w:t xml:space="preserve">, введя </w:t>
      </w:r>
      <w:r>
        <w:rPr>
          <w:color w:val="000000"/>
          <w:lang w:eastAsia="en-GB"/>
        </w:rPr>
        <w:t xml:space="preserve">в </w:t>
      </w:r>
      <w:r w:rsidR="00DC3993">
        <w:rPr>
          <w:color w:val="000000"/>
          <w:lang w:eastAsia="en-GB"/>
        </w:rPr>
        <w:t>состав</w:t>
      </w:r>
      <w:r>
        <w:rPr>
          <w:color w:val="000000"/>
          <w:lang w:eastAsia="en-GB"/>
        </w:rPr>
        <w:t xml:space="preserve"> </w:t>
      </w:r>
      <w:proofErr w:type="spellStart"/>
      <w:r w:rsidR="00DC3993">
        <w:rPr>
          <w:color w:val="000000"/>
          <w:lang w:eastAsia="en-GB"/>
        </w:rPr>
        <w:t>гетерометаллического</w:t>
      </w:r>
      <w:proofErr w:type="spellEnd"/>
      <w:r w:rsidR="00DC3993">
        <w:rPr>
          <w:color w:val="000000"/>
          <w:lang w:eastAsia="en-GB"/>
        </w:rPr>
        <w:t xml:space="preserve"> </w:t>
      </w:r>
      <w:r>
        <w:rPr>
          <w:color w:val="000000"/>
          <w:lang w:eastAsia="en-GB"/>
        </w:rPr>
        <w:t>комплекс</w:t>
      </w:r>
      <w:r w:rsidR="00DC3993">
        <w:rPr>
          <w:color w:val="000000"/>
          <w:lang w:eastAsia="en-GB"/>
        </w:rPr>
        <w:t>а</w:t>
      </w:r>
      <w:r w:rsidR="00DC3993" w:rsidRPr="00DC3993">
        <w:rPr>
          <w:color w:val="000000"/>
          <w:lang w:eastAsia="en-GB"/>
        </w:rPr>
        <w:t xml:space="preserve"> </w:t>
      </w:r>
      <w:r w:rsidR="00DC3993">
        <w:rPr>
          <w:color w:val="000000"/>
          <w:lang w:eastAsia="en-GB"/>
        </w:rPr>
        <w:t>ион гадолиния</w:t>
      </w:r>
      <w:r w:rsidRPr="00C15A1F">
        <w:rPr>
          <w:color w:val="000000"/>
          <w:lang w:eastAsia="en-GB"/>
        </w:rPr>
        <w:t xml:space="preserve">. </w:t>
      </w:r>
      <w:r w:rsidR="00DC3993">
        <w:rPr>
          <w:color w:val="000000"/>
          <w:lang w:eastAsia="en-GB"/>
        </w:rPr>
        <w:t xml:space="preserve">Для проверки этой гипотезы в </w:t>
      </w:r>
      <w:r w:rsidR="009327E3">
        <w:rPr>
          <w:color w:val="000000"/>
          <w:lang w:eastAsia="en-GB"/>
        </w:rPr>
        <w:t xml:space="preserve">качестве </w:t>
      </w:r>
      <w:proofErr w:type="spellStart"/>
      <w:r w:rsidR="009327E3">
        <w:rPr>
          <w:color w:val="000000"/>
          <w:lang w:eastAsia="en-GB"/>
        </w:rPr>
        <w:t>лиганда</w:t>
      </w:r>
      <w:proofErr w:type="spellEnd"/>
      <w:r w:rsidR="009327E3">
        <w:rPr>
          <w:color w:val="000000"/>
          <w:lang w:eastAsia="en-GB"/>
        </w:rPr>
        <w:t xml:space="preserve"> мы</w:t>
      </w:r>
      <w:r w:rsidR="00077148">
        <w:rPr>
          <w:color w:val="000000"/>
          <w:lang w:eastAsia="en-GB"/>
        </w:rPr>
        <w:t xml:space="preserve"> </w:t>
      </w:r>
      <w:r w:rsidR="009327E3">
        <w:rPr>
          <w:color w:val="000000"/>
          <w:lang w:eastAsia="en-GB"/>
        </w:rPr>
        <w:t xml:space="preserve">выбрали </w:t>
      </w:r>
      <w:r w:rsidR="00D16FD2" w:rsidRPr="00D16FD2">
        <w:rPr>
          <w:color w:val="000000"/>
          <w:lang w:eastAsia="en-GB"/>
        </w:rPr>
        <w:t>1-метил-1,4-дигидроинден</w:t>
      </w:r>
      <w:r w:rsidR="00D16FD2">
        <w:rPr>
          <w:color w:val="000000"/>
          <w:lang w:eastAsia="en-GB"/>
        </w:rPr>
        <w:t>о[1,2-</w:t>
      </w:r>
      <w:proofErr w:type="gramStart"/>
      <w:r w:rsidR="00D16FD2">
        <w:rPr>
          <w:color w:val="000000"/>
          <w:lang w:eastAsia="en-GB"/>
        </w:rPr>
        <w:t>с]пиразол</w:t>
      </w:r>
      <w:proofErr w:type="gramEnd"/>
      <w:r w:rsidR="00D16FD2">
        <w:rPr>
          <w:color w:val="000000"/>
          <w:lang w:eastAsia="en-GB"/>
        </w:rPr>
        <w:t xml:space="preserve">-3-карбоновую </w:t>
      </w:r>
      <w:r w:rsidR="00077148">
        <w:rPr>
          <w:color w:val="000000"/>
          <w:lang w:eastAsia="en-GB"/>
        </w:rPr>
        <w:t>кислот</w:t>
      </w:r>
      <w:r w:rsidR="009327E3">
        <w:rPr>
          <w:color w:val="000000"/>
          <w:lang w:eastAsia="en-GB"/>
        </w:rPr>
        <w:t>у</w:t>
      </w:r>
      <w:r w:rsidR="00D523CA" w:rsidRPr="00E54647">
        <w:rPr>
          <w:color w:val="000000"/>
          <w:lang w:eastAsia="en-GB"/>
        </w:rPr>
        <w:t xml:space="preserve"> </w:t>
      </w:r>
      <w:r w:rsidR="00DC3993">
        <w:rPr>
          <w:color w:val="000000"/>
          <w:lang w:eastAsia="en-GB"/>
        </w:rPr>
        <w:t>(</w:t>
      </w:r>
      <w:r w:rsidR="00526669" w:rsidRPr="00E54647">
        <w:rPr>
          <w:color w:val="000000"/>
          <w:lang w:val="en-US" w:eastAsia="en-GB"/>
        </w:rPr>
        <w:t>H</w:t>
      </w:r>
      <w:r w:rsidR="00250B22">
        <w:rPr>
          <w:color w:val="000000"/>
          <w:lang w:val="en-US" w:eastAsia="en-GB"/>
        </w:rPr>
        <w:t>C</w:t>
      </w:r>
      <w:r w:rsidR="00526669" w:rsidRPr="00E54647">
        <w:rPr>
          <w:color w:val="000000"/>
          <w:lang w:val="en-US" w:eastAsia="en-GB"/>
        </w:rPr>
        <w:t>arb</w:t>
      </w:r>
      <w:r w:rsidR="00DC3993">
        <w:rPr>
          <w:color w:val="000000"/>
          <w:lang w:eastAsia="en-GB"/>
        </w:rPr>
        <w:t>)</w:t>
      </w:r>
      <w:r w:rsidR="00D16FD2">
        <w:rPr>
          <w:color w:val="000000"/>
          <w:lang w:eastAsia="en-GB"/>
        </w:rPr>
        <w:t>,</w:t>
      </w:r>
      <w:r w:rsidR="00526669" w:rsidRPr="008632D5">
        <w:rPr>
          <w:color w:val="000000"/>
          <w:lang w:eastAsia="en-GB"/>
        </w:rPr>
        <w:t xml:space="preserve"> </w:t>
      </w:r>
      <w:r w:rsidR="00C82FE7">
        <w:rPr>
          <w:color w:val="000000"/>
          <w:lang w:eastAsia="en-GB"/>
        </w:rPr>
        <w:t>так как</w:t>
      </w:r>
      <w:r w:rsidR="00D16FD2">
        <w:rPr>
          <w:color w:val="000000"/>
          <w:lang w:eastAsia="en-GB"/>
        </w:rPr>
        <w:t xml:space="preserve"> родственные</w:t>
      </w:r>
      <w:r w:rsidR="0078500B">
        <w:rPr>
          <w:color w:val="000000"/>
          <w:lang w:eastAsia="en-GB"/>
        </w:rPr>
        <w:t xml:space="preserve"> </w:t>
      </w:r>
      <w:proofErr w:type="spellStart"/>
      <w:r w:rsidR="00DC3993">
        <w:rPr>
          <w:color w:val="000000"/>
          <w:lang w:eastAsia="en-GB"/>
        </w:rPr>
        <w:t>пиразолкарбоксилаты</w:t>
      </w:r>
      <w:proofErr w:type="spellEnd"/>
      <w:r w:rsidR="00DC3993">
        <w:rPr>
          <w:color w:val="000000"/>
          <w:lang w:eastAsia="en-GB"/>
        </w:rPr>
        <w:t xml:space="preserve"> лантанидов</w:t>
      </w:r>
      <w:r w:rsidR="00077148">
        <w:rPr>
          <w:color w:val="000000"/>
          <w:lang w:eastAsia="en-GB"/>
        </w:rPr>
        <w:t xml:space="preserve"> </w:t>
      </w:r>
      <w:r w:rsidR="0078500B">
        <w:rPr>
          <w:color w:val="000000"/>
          <w:lang w:eastAsia="en-GB"/>
        </w:rPr>
        <w:t xml:space="preserve">обладают </w:t>
      </w:r>
      <w:r w:rsidR="00526669" w:rsidRPr="008632D5">
        <w:rPr>
          <w:color w:val="000000"/>
          <w:lang w:eastAsia="en-GB"/>
        </w:rPr>
        <w:t>высокими квантовыми выходами</w:t>
      </w:r>
      <w:r w:rsidR="0078500B">
        <w:rPr>
          <w:color w:val="000000"/>
          <w:lang w:eastAsia="en-GB"/>
        </w:rPr>
        <w:t xml:space="preserve"> </w:t>
      </w:r>
      <w:r w:rsidR="00077148" w:rsidRPr="00C144B5">
        <w:rPr>
          <w:color w:val="000000"/>
          <w:lang w:eastAsia="en-GB"/>
        </w:rPr>
        <w:t>[1,2]</w:t>
      </w:r>
      <w:r w:rsidR="00526669" w:rsidRPr="008632D5">
        <w:rPr>
          <w:color w:val="000000"/>
          <w:lang w:eastAsia="en-GB"/>
        </w:rPr>
        <w:t>.</w:t>
      </w:r>
      <w:r w:rsidR="00160D51" w:rsidDel="00160D51">
        <w:rPr>
          <w:color w:val="000000"/>
          <w:lang w:eastAsia="en-GB"/>
        </w:rPr>
        <w:t xml:space="preserve"> </w:t>
      </w:r>
    </w:p>
    <w:p w14:paraId="4774481C" w14:textId="104306ED" w:rsidR="00CF39DB" w:rsidRPr="004D57B9" w:rsidRDefault="00160D51" w:rsidP="006300DD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  <w:lang w:eastAsia="en-GB"/>
        </w:rPr>
      </w:pPr>
      <w:r>
        <w:rPr>
          <w:color w:val="000000"/>
          <w:lang w:eastAsia="en-GB"/>
        </w:rPr>
        <w:t>В результате работы были получены люминесцентные термометры на основе</w:t>
      </w:r>
      <w:r w:rsidR="00A62A16" w:rsidRPr="008632D5">
        <w:rPr>
          <w:color w:val="000000"/>
          <w:lang w:eastAsia="en-GB"/>
        </w:rPr>
        <w:t xml:space="preserve"> </w:t>
      </w:r>
      <w:proofErr w:type="spellStart"/>
      <w:r w:rsidRPr="00BF5593">
        <w:rPr>
          <w:color w:val="000000"/>
          <w:lang w:val="en-GB" w:eastAsia="en-GB"/>
        </w:rPr>
        <w:t>Tb</w:t>
      </w:r>
      <w:r w:rsidRPr="00BF5593">
        <w:rPr>
          <w:color w:val="000000"/>
          <w:vertAlign w:val="subscript"/>
          <w:lang w:val="en-GB" w:eastAsia="en-GB"/>
        </w:rPr>
        <w:t>x</w:t>
      </w:r>
      <w:r w:rsidRPr="00BF5593">
        <w:rPr>
          <w:color w:val="000000"/>
          <w:lang w:val="en-GB" w:eastAsia="en-GB"/>
        </w:rPr>
        <w:t>Eu</w:t>
      </w:r>
      <w:r w:rsidRPr="00BF5593">
        <w:rPr>
          <w:color w:val="000000"/>
          <w:vertAlign w:val="subscript"/>
          <w:lang w:val="en-GB" w:eastAsia="en-GB"/>
        </w:rPr>
        <w:t>y</w:t>
      </w:r>
      <w:r w:rsidRPr="00BF5593">
        <w:rPr>
          <w:color w:val="000000"/>
          <w:lang w:val="en-GB" w:eastAsia="en-GB"/>
        </w:rPr>
        <w:t>Gd</w:t>
      </w:r>
      <w:proofErr w:type="spellEnd"/>
      <w:r w:rsidRPr="00BF5593">
        <w:rPr>
          <w:color w:val="000000"/>
          <w:vertAlign w:val="subscript"/>
          <w:lang w:eastAsia="en-GB"/>
        </w:rPr>
        <w:t>1-</w:t>
      </w:r>
      <w:r w:rsidRPr="00BF5593">
        <w:rPr>
          <w:color w:val="000000"/>
          <w:vertAlign w:val="subscript"/>
          <w:lang w:val="en-GB" w:eastAsia="en-GB"/>
        </w:rPr>
        <w:t>x</w:t>
      </w:r>
      <w:r w:rsidRPr="00BF5593">
        <w:rPr>
          <w:color w:val="000000"/>
          <w:vertAlign w:val="subscript"/>
          <w:lang w:eastAsia="en-GB"/>
        </w:rPr>
        <w:t>-</w:t>
      </w:r>
      <w:r w:rsidRPr="00BF5593">
        <w:rPr>
          <w:color w:val="000000"/>
          <w:vertAlign w:val="subscript"/>
          <w:lang w:val="en-GB" w:eastAsia="en-GB"/>
        </w:rPr>
        <w:t>y</w:t>
      </w:r>
      <w:r w:rsidR="00DC3993">
        <w:rPr>
          <w:color w:val="000000"/>
          <w:lang w:eastAsia="en-GB"/>
        </w:rPr>
        <w:t>(С</w:t>
      </w:r>
      <w:r w:rsidRPr="00BF5593">
        <w:rPr>
          <w:color w:val="000000"/>
          <w:lang w:val="en-GB" w:eastAsia="en-GB"/>
        </w:rPr>
        <w:t>arb</w:t>
      </w:r>
      <w:r w:rsidR="00DC3993">
        <w:rPr>
          <w:color w:val="000000"/>
          <w:lang w:eastAsia="en-GB"/>
        </w:rPr>
        <w:t>)</w:t>
      </w:r>
      <w:r w:rsidRPr="00BF5593">
        <w:rPr>
          <w:color w:val="000000"/>
          <w:vertAlign w:val="subscript"/>
          <w:lang w:eastAsia="en-GB"/>
        </w:rPr>
        <w:t>3</w:t>
      </w:r>
      <w:r w:rsidRPr="00BF5593">
        <w:rPr>
          <w:color w:val="000000"/>
          <w:lang w:eastAsia="en-GB"/>
        </w:rPr>
        <w:t>·4</w:t>
      </w:r>
      <w:r w:rsidRPr="00BF5593">
        <w:rPr>
          <w:color w:val="000000"/>
          <w:lang w:val="en-US" w:eastAsia="en-GB"/>
        </w:rPr>
        <w:t>H</w:t>
      </w:r>
      <w:r w:rsidRPr="00BF5593">
        <w:rPr>
          <w:color w:val="000000"/>
          <w:vertAlign w:val="subscript"/>
          <w:lang w:eastAsia="en-GB"/>
        </w:rPr>
        <w:t>2</w:t>
      </w:r>
      <w:r w:rsidRPr="00BF5593">
        <w:rPr>
          <w:color w:val="000000"/>
          <w:lang w:val="en-US" w:eastAsia="en-GB"/>
        </w:rPr>
        <w:t>O</w:t>
      </w:r>
      <w:r w:rsidR="001C57C5">
        <w:rPr>
          <w:color w:val="000000"/>
          <w:lang w:eastAsia="en-GB"/>
        </w:rPr>
        <w:t xml:space="preserve"> с температурным откликом</w:t>
      </w:r>
      <w:r>
        <w:rPr>
          <w:color w:val="000000"/>
          <w:lang w:eastAsia="en-GB"/>
        </w:rPr>
        <w:t xml:space="preserve"> </w:t>
      </w:r>
      <m:oMath>
        <m:r>
          <m:rPr>
            <m:sty m:val="p"/>
          </m:rPr>
          <w:rPr>
            <w:rFonts w:ascii="Cambria Math" w:hAnsi="Cambria Math"/>
            <w:color w:val="000000"/>
            <w:lang w:val="en-GB" w:eastAsia="en-GB"/>
          </w:rPr>
          <m:t>LIR</m:t>
        </m:r>
        <m:r>
          <m:rPr>
            <m:sty m:val="p"/>
          </m:rPr>
          <w:rPr>
            <w:rFonts w:ascii="Cambria Math" w:hAnsi="Cambria Math"/>
            <w:color w:val="000000"/>
            <w:lang w:eastAsia="en-GB"/>
          </w:rPr>
          <m:t>=</m:t>
        </m:r>
        <m:f>
          <m:fPr>
            <m:ctrlPr>
              <w:rPr>
                <w:rFonts w:ascii="Cambria Math" w:hAnsi="Cambria Math"/>
                <w:color w:val="000000"/>
                <w:lang w:eastAsia="en-GB"/>
              </w:rPr>
            </m:ctrlPr>
          </m:fPr>
          <m:num>
            <m:r>
              <w:rPr>
                <w:rFonts w:ascii="Cambria Math" w:hAnsi="Cambria Math"/>
                <w:color w:val="000000"/>
                <w:lang w:val="en-US" w:eastAsia="en-GB"/>
              </w:rPr>
              <m:t>I</m:t>
            </m:r>
            <m:r>
              <w:rPr>
                <w:rFonts w:ascii="Cambria Math" w:hAnsi="Cambria Math"/>
                <w:color w:val="000000"/>
                <w:lang w:eastAsia="en-GB"/>
              </w:rPr>
              <m:t>(545 нм)</m:t>
            </m:r>
          </m:num>
          <m:den>
            <m:r>
              <w:rPr>
                <w:rFonts w:ascii="Cambria Math" w:hAnsi="Cambria Math"/>
                <w:color w:val="000000"/>
                <w:lang w:val="en-US" w:eastAsia="en-GB"/>
              </w:rPr>
              <m:t>I</m:t>
            </m:r>
            <m:r>
              <w:rPr>
                <w:rFonts w:ascii="Cambria Math" w:hAnsi="Cambria Math"/>
                <w:color w:val="000000"/>
                <w:lang w:eastAsia="en-GB"/>
              </w:rPr>
              <m:t>(612 нм)</m:t>
            </m:r>
          </m:den>
        </m:f>
      </m:oMath>
      <w:r w:rsidRPr="00BF5593">
        <w:rPr>
          <w:color w:val="000000"/>
          <w:lang w:eastAsia="en-GB"/>
        </w:rPr>
        <w:t xml:space="preserve"> (</w:t>
      </w:r>
      <w:r w:rsidRPr="00BF5593">
        <w:rPr>
          <w:color w:val="000000"/>
          <w:lang w:val="en-GB" w:eastAsia="en-GB"/>
        </w:rPr>
        <w:t>luminescence</w:t>
      </w:r>
      <w:r w:rsidRPr="00BF5593">
        <w:rPr>
          <w:color w:val="000000"/>
          <w:lang w:eastAsia="en-GB"/>
        </w:rPr>
        <w:t xml:space="preserve"> </w:t>
      </w:r>
      <w:r w:rsidRPr="00BF5593">
        <w:rPr>
          <w:color w:val="000000"/>
          <w:lang w:val="en-GB" w:eastAsia="en-GB"/>
        </w:rPr>
        <w:t>intensity</w:t>
      </w:r>
      <w:r w:rsidRPr="00BF5593">
        <w:rPr>
          <w:color w:val="000000"/>
          <w:lang w:eastAsia="en-GB"/>
        </w:rPr>
        <w:t xml:space="preserve"> </w:t>
      </w:r>
      <w:r w:rsidRPr="00BF5593">
        <w:rPr>
          <w:color w:val="000000"/>
          <w:lang w:val="en-GB" w:eastAsia="en-GB"/>
        </w:rPr>
        <w:t>ratio</w:t>
      </w:r>
      <w:r w:rsidRPr="00BF5593">
        <w:rPr>
          <w:color w:val="000000"/>
          <w:lang w:eastAsia="en-GB"/>
        </w:rPr>
        <w:t>)</w:t>
      </w:r>
      <w:r>
        <w:rPr>
          <w:color w:val="000000"/>
          <w:lang w:eastAsia="en-GB"/>
        </w:rPr>
        <w:t xml:space="preserve"> </w:t>
      </w:r>
      <w:r w:rsidR="005E6C4E" w:rsidRPr="00EE70C4">
        <w:rPr>
          <w:color w:val="000000"/>
          <w:lang w:eastAsia="en-GB"/>
        </w:rPr>
        <w:t>в виде водной суспензии</w:t>
      </w:r>
      <w:r>
        <w:rPr>
          <w:color w:val="000000"/>
          <w:lang w:eastAsia="en-GB"/>
        </w:rPr>
        <w:t xml:space="preserve">. </w:t>
      </w:r>
      <w:r w:rsidR="005E6C4E">
        <w:rPr>
          <w:color w:val="000000"/>
          <w:lang w:eastAsia="en-GB"/>
        </w:rPr>
        <w:t>Показано</w:t>
      </w:r>
      <w:r>
        <w:rPr>
          <w:color w:val="000000"/>
          <w:lang w:eastAsia="en-GB"/>
        </w:rPr>
        <w:t>,</w:t>
      </w:r>
      <w:r w:rsidR="00BD49FC">
        <w:rPr>
          <w:color w:val="000000"/>
          <w:lang w:eastAsia="en-GB"/>
        </w:rPr>
        <w:t xml:space="preserve"> что</w:t>
      </w:r>
      <w:r w:rsidR="006162D3">
        <w:rPr>
          <w:color w:val="000000"/>
          <w:lang w:eastAsia="en-GB"/>
        </w:rPr>
        <w:t xml:space="preserve"> в отсутствие гадолиния ч</w:t>
      </w:r>
      <w:r w:rsidR="006162D3" w:rsidRPr="00BF5593">
        <w:rPr>
          <w:color w:val="000000"/>
          <w:lang w:eastAsia="en-GB"/>
        </w:rPr>
        <w:t>увствительность</w:t>
      </w:r>
      <w:r w:rsidR="006162D3">
        <w:rPr>
          <w:color w:val="000000"/>
          <w:lang w:eastAsia="en-GB"/>
        </w:rPr>
        <w:t>, вычисляемая</w:t>
      </w:r>
      <w:r w:rsidR="006162D3" w:rsidRPr="00BF5593">
        <w:rPr>
          <w:color w:val="000000"/>
          <w:lang w:eastAsia="en-GB"/>
        </w:rPr>
        <w:t xml:space="preserve"> по формуле </w:t>
      </w:r>
      <m:oMath>
        <m:sSub>
          <m:sSubPr>
            <m:ctrlPr>
              <w:rPr>
                <w:rFonts w:ascii="Cambria Math" w:hAnsi="Cambria Math"/>
                <w:i/>
                <w:color w:val="000000"/>
                <w:lang w:val="en-US" w:eastAsia="en-GB"/>
              </w:rPr>
            </m:ctrlPr>
          </m:sSubPr>
          <m:e>
            <m:r>
              <w:rPr>
                <w:rFonts w:ascii="Cambria Math" w:hAnsi="Cambria Math"/>
                <w:color w:val="000000"/>
                <w:lang w:val="en-US" w:eastAsia="en-GB"/>
              </w:rPr>
              <m:t>S</m:t>
            </m:r>
          </m:e>
          <m:sub>
            <m:r>
              <w:rPr>
                <w:rFonts w:ascii="Cambria Math" w:hAnsi="Cambria Math"/>
                <w:color w:val="000000"/>
                <w:lang w:val="en-US" w:eastAsia="en-GB"/>
              </w:rPr>
              <m:t>r</m:t>
            </m:r>
          </m:sub>
        </m:sSub>
        <m:r>
          <w:rPr>
            <w:rFonts w:ascii="Cambria Math" w:hAnsi="Cambria Math"/>
            <w:color w:val="000000"/>
            <w:lang w:eastAsia="en-GB"/>
          </w:rPr>
          <m:t>=</m:t>
        </m:r>
        <m:f>
          <m:fPr>
            <m:ctrlPr>
              <w:rPr>
                <w:rFonts w:ascii="Cambria Math" w:hAnsi="Cambria Math"/>
                <w:color w:val="000000"/>
                <w:lang w:eastAsia="en-GB"/>
              </w:rPr>
            </m:ctrlPr>
          </m:fPr>
          <m:num>
            <m:r>
              <w:rPr>
                <w:rFonts w:ascii="Cambria Math" w:hAnsi="Cambria Math"/>
                <w:color w:val="000000"/>
                <w:lang w:eastAsia="en-GB"/>
              </w:rPr>
              <m:t>1</m:t>
            </m:r>
          </m:num>
          <m:den>
            <m:r>
              <w:rPr>
                <w:rFonts w:ascii="Cambria Math" w:hAnsi="Cambria Math"/>
                <w:color w:val="000000"/>
                <w:lang w:val="en-US" w:eastAsia="en-GB"/>
              </w:rPr>
              <m:t>LIR</m:t>
            </m:r>
          </m:den>
        </m:f>
        <m:r>
          <w:rPr>
            <w:rFonts w:ascii="Cambria Math" w:hAnsi="Cambria Math"/>
            <w:color w:val="000000"/>
            <w:lang w:eastAsia="en-GB"/>
          </w:rPr>
          <m:t>∙</m:t>
        </m:r>
        <m:f>
          <m:fPr>
            <m:ctrlPr>
              <w:rPr>
                <w:rFonts w:ascii="Cambria Math" w:hAnsi="Cambria Math"/>
                <w:color w:val="000000"/>
                <w:lang w:eastAsia="en-GB"/>
              </w:rPr>
            </m:ctrlPr>
          </m:fPr>
          <m:num>
            <m:r>
              <w:rPr>
                <w:rFonts w:ascii="Cambria Math" w:hAnsi="Cambria Math"/>
                <w:color w:val="000000"/>
              </w:rPr>
              <m:t>dLIR</m:t>
            </m:r>
          </m:num>
          <m:den>
            <m:r>
              <w:rPr>
                <w:rFonts w:ascii="Cambria Math" w:hAnsi="Cambria Math"/>
                <w:color w:val="000000"/>
              </w:rPr>
              <m:t>dT</m:t>
            </m:r>
          </m:den>
        </m:f>
      </m:oMath>
      <w:r w:rsidR="006162D3">
        <w:rPr>
          <w:color w:val="000000"/>
          <w:lang w:eastAsia="en-GB"/>
        </w:rPr>
        <w:t xml:space="preserve">, составляет </w:t>
      </w:r>
      <w:r w:rsidR="001A2236">
        <w:rPr>
          <w:color w:val="000000"/>
          <w:lang w:eastAsia="en-GB"/>
        </w:rPr>
        <w:t>2,5</w:t>
      </w:r>
      <w:r w:rsidR="001A2236" w:rsidRPr="001A2236">
        <w:rPr>
          <w:color w:val="000000"/>
          <w:lang w:eastAsia="en-GB"/>
        </w:rPr>
        <w:t>%/</w:t>
      </w:r>
      <w:r w:rsidR="001A2236">
        <w:rPr>
          <w:color w:val="000000"/>
          <w:lang w:val="en-US" w:eastAsia="en-GB"/>
        </w:rPr>
        <w:t>K</w:t>
      </w:r>
      <w:r w:rsidR="006162D3">
        <w:rPr>
          <w:color w:val="000000"/>
          <w:lang w:eastAsia="en-GB"/>
        </w:rPr>
        <w:t xml:space="preserve"> и не зависит от соотношения тербия и европия, тогда как с введением гадолиния возрастает до </w:t>
      </w:r>
      <m:oMath>
        <m:sSub>
          <m:sSubPr>
            <m:ctrlPr>
              <w:rPr>
                <w:rFonts w:ascii="Cambria Math" w:hAnsi="Cambria Math"/>
                <w:i/>
                <w:color w:val="000000"/>
                <w:lang w:val="en-US" w:eastAsia="en-GB"/>
              </w:rPr>
            </m:ctrlPr>
          </m:sSubPr>
          <m:e>
            <m:r>
              <w:rPr>
                <w:rFonts w:ascii="Cambria Math" w:hAnsi="Cambria Math"/>
                <w:color w:val="000000"/>
                <w:lang w:val="en-US" w:eastAsia="en-GB"/>
              </w:rPr>
              <m:t>S</m:t>
            </m:r>
          </m:e>
          <m:sub>
            <m:r>
              <w:rPr>
                <w:rFonts w:ascii="Cambria Math" w:hAnsi="Cambria Math"/>
                <w:color w:val="000000"/>
                <w:lang w:val="en-US" w:eastAsia="en-GB"/>
              </w:rPr>
              <m:t>r</m:t>
            </m:r>
          </m:sub>
        </m:sSub>
        <m:r>
          <w:rPr>
            <w:rFonts w:ascii="Cambria Math" w:hAnsi="Cambria Math"/>
            <w:color w:val="000000"/>
            <w:lang w:eastAsia="en-GB"/>
          </w:rPr>
          <m:t>=5,3%/K</m:t>
        </m:r>
      </m:oMath>
      <w:r w:rsidR="006162D3">
        <w:rPr>
          <w:color w:val="000000"/>
          <w:lang w:eastAsia="en-GB"/>
        </w:rPr>
        <w:t xml:space="preserve"> </w:t>
      </w:r>
      <w:r w:rsidR="006162D3" w:rsidRPr="006162D3">
        <w:rPr>
          <w:color w:val="000000"/>
          <w:lang w:eastAsia="en-GB"/>
        </w:rPr>
        <w:t>[3]</w:t>
      </w:r>
      <w:r w:rsidR="003275A4">
        <w:rPr>
          <w:color w:val="000000"/>
          <w:lang w:eastAsia="en-GB"/>
        </w:rPr>
        <w:t>.</w:t>
      </w:r>
      <w:r w:rsidR="00DC3993" w:rsidRPr="00DC3993">
        <w:rPr>
          <w:color w:val="000000"/>
          <w:lang w:eastAsia="en-GB"/>
        </w:rPr>
        <w:t xml:space="preserve"> </w:t>
      </w:r>
      <w:r w:rsidR="006162D3">
        <w:rPr>
          <w:color w:val="000000"/>
          <w:lang w:eastAsia="en-GB"/>
        </w:rPr>
        <w:t>Кроме того</w:t>
      </w:r>
      <w:r w:rsidR="004D57B9" w:rsidRPr="004D57B9">
        <w:rPr>
          <w:color w:val="000000"/>
          <w:lang w:eastAsia="en-GB"/>
        </w:rPr>
        <w:t xml:space="preserve">, </w:t>
      </w:r>
      <w:r w:rsidR="006162D3">
        <w:rPr>
          <w:color w:val="000000"/>
          <w:lang w:eastAsia="en-GB"/>
        </w:rPr>
        <w:t xml:space="preserve">что </w:t>
      </w:r>
      <w:r w:rsidR="00BD03FB">
        <w:rPr>
          <w:color w:val="000000"/>
          <w:lang w:eastAsia="en-GB"/>
        </w:rPr>
        <w:t xml:space="preserve">наш </w:t>
      </w:r>
      <w:r w:rsidR="006162D3">
        <w:rPr>
          <w:color w:val="000000"/>
          <w:lang w:eastAsia="en-GB"/>
        </w:rPr>
        <w:t xml:space="preserve">подход </w:t>
      </w:r>
      <w:r w:rsidR="004D57B9">
        <w:rPr>
          <w:color w:val="000000"/>
          <w:lang w:eastAsia="en-GB"/>
        </w:rPr>
        <w:t xml:space="preserve">доказал свою эффективность, полученное значение чувствительности является </w:t>
      </w:r>
      <w:r w:rsidR="001C57C5">
        <w:rPr>
          <w:color w:val="000000"/>
          <w:lang w:eastAsia="en-GB"/>
        </w:rPr>
        <w:t>третьим</w:t>
      </w:r>
      <w:r w:rsidR="004D57B9">
        <w:rPr>
          <w:color w:val="000000"/>
          <w:lang w:eastAsia="en-GB"/>
        </w:rPr>
        <w:t xml:space="preserve"> по величине среди всех</w:t>
      </w:r>
      <w:r w:rsidR="004D57B9" w:rsidRPr="004D57B9">
        <w:rPr>
          <w:color w:val="000000"/>
          <w:lang w:eastAsia="en-GB"/>
        </w:rPr>
        <w:t xml:space="preserve"> </w:t>
      </w:r>
      <w:r w:rsidR="004D57B9">
        <w:rPr>
          <w:color w:val="000000"/>
          <w:lang w:val="en-US" w:eastAsia="en-GB"/>
        </w:rPr>
        <w:t>Tb</w:t>
      </w:r>
      <w:r w:rsidR="004D57B9" w:rsidRPr="004D57B9">
        <w:rPr>
          <w:color w:val="000000"/>
          <w:lang w:eastAsia="en-GB"/>
        </w:rPr>
        <w:t>-</w:t>
      </w:r>
      <w:r w:rsidR="004D57B9">
        <w:rPr>
          <w:color w:val="000000"/>
          <w:lang w:val="en-US" w:eastAsia="en-GB"/>
        </w:rPr>
        <w:t>Eu</w:t>
      </w:r>
      <w:r w:rsidR="004D57B9" w:rsidRPr="004D57B9">
        <w:rPr>
          <w:color w:val="000000"/>
          <w:lang w:eastAsia="en-GB"/>
        </w:rPr>
        <w:t xml:space="preserve"> </w:t>
      </w:r>
      <w:r w:rsidR="004D57B9">
        <w:rPr>
          <w:color w:val="000000"/>
          <w:lang w:eastAsia="en-GB"/>
        </w:rPr>
        <w:t>систем</w:t>
      </w:r>
      <w:r w:rsidR="001C57C5">
        <w:rPr>
          <w:color w:val="000000"/>
          <w:lang w:eastAsia="en-GB"/>
        </w:rPr>
        <w:t xml:space="preserve"> физиологическом диапазоне</w:t>
      </w:r>
      <w:r w:rsidR="004D57B9">
        <w:rPr>
          <w:color w:val="000000"/>
          <w:lang w:eastAsia="en-GB"/>
        </w:rPr>
        <w:t xml:space="preserve"> </w:t>
      </w:r>
      <w:r w:rsidR="004D57B9" w:rsidRPr="004D57B9">
        <w:rPr>
          <w:color w:val="000000"/>
          <w:lang w:eastAsia="en-GB"/>
        </w:rPr>
        <w:t>[4]</w:t>
      </w:r>
      <w:r w:rsidR="004D57B9">
        <w:rPr>
          <w:color w:val="000000"/>
          <w:lang w:eastAsia="en-GB"/>
        </w:rPr>
        <w:t xml:space="preserve">. </w:t>
      </w:r>
    </w:p>
    <w:p w14:paraId="10846D27" w14:textId="7D95BCCD" w:rsidR="00DC3993" w:rsidRPr="00DC3993" w:rsidRDefault="00DC3993" w:rsidP="00DC399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color w:val="000000"/>
          <w:lang w:val="en-US" w:eastAsia="en-GB"/>
        </w:rPr>
      </w:pPr>
      <w:r w:rsidRPr="00DC3993">
        <w:rPr>
          <w:noProof/>
          <w:lang w:val="en-GB"/>
        </w:rPr>
        <w:t xml:space="preserve">Utochnikova, V. V. et al., </w:t>
      </w:r>
      <w:r w:rsidRPr="00DC3993">
        <w:rPr>
          <w:i/>
          <w:iCs/>
          <w:noProof/>
          <w:lang w:val="en-GB"/>
        </w:rPr>
        <w:t>J. Lumin.</w:t>
      </w:r>
      <w:r w:rsidRPr="00DC3993">
        <w:rPr>
          <w:noProof/>
          <w:lang w:val="en-GB"/>
        </w:rPr>
        <w:t xml:space="preserve">, 2018, </w:t>
      </w:r>
      <w:r w:rsidRPr="00DC3993">
        <w:rPr>
          <w:i/>
          <w:iCs/>
          <w:noProof/>
          <w:lang w:val="en-GB"/>
        </w:rPr>
        <w:t>202</w:t>
      </w:r>
      <w:r w:rsidRPr="00DC3993">
        <w:rPr>
          <w:noProof/>
          <w:lang w:val="en-GB"/>
        </w:rPr>
        <w:t>, 38</w:t>
      </w:r>
      <w:r w:rsidR="004D57B9">
        <w:rPr>
          <w:noProof/>
          <w:lang w:val="en-GB"/>
        </w:rPr>
        <w:t>-</w:t>
      </w:r>
      <w:r w:rsidRPr="00DC3993">
        <w:rPr>
          <w:noProof/>
          <w:lang w:val="en-GB"/>
        </w:rPr>
        <w:t xml:space="preserve">46. </w:t>
      </w:r>
    </w:p>
    <w:p w14:paraId="461BE3DA" w14:textId="27A6EAB6" w:rsidR="006300DD" w:rsidRPr="008632D5" w:rsidRDefault="006300DD" w:rsidP="006300DD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noProof/>
          <w:lang w:val="en-GB"/>
        </w:rPr>
      </w:pPr>
      <w:r w:rsidRPr="008632D5">
        <w:rPr>
          <w:noProof/>
          <w:lang w:val="en-GB"/>
        </w:rPr>
        <w:t>Utochnikova, V. V.</w:t>
      </w:r>
      <w:r w:rsidR="00700F1A" w:rsidRPr="008632D5">
        <w:rPr>
          <w:noProof/>
          <w:lang w:val="en-GB"/>
        </w:rPr>
        <w:t xml:space="preserve"> et al.,</w:t>
      </w:r>
      <w:r w:rsidRPr="008632D5">
        <w:rPr>
          <w:noProof/>
          <w:lang w:val="en-GB"/>
        </w:rPr>
        <w:t xml:space="preserve"> </w:t>
      </w:r>
      <w:r w:rsidRPr="008632D5">
        <w:rPr>
          <w:i/>
          <w:iCs/>
          <w:noProof/>
          <w:lang w:val="en-GB"/>
        </w:rPr>
        <w:t>J</w:t>
      </w:r>
      <w:r w:rsidR="00700F1A" w:rsidRPr="008632D5">
        <w:rPr>
          <w:i/>
          <w:iCs/>
          <w:noProof/>
          <w:lang w:val="en-GB"/>
        </w:rPr>
        <w:t xml:space="preserve">. </w:t>
      </w:r>
      <w:r w:rsidRPr="008632D5">
        <w:rPr>
          <w:i/>
          <w:iCs/>
          <w:noProof/>
          <w:lang w:val="en-GB"/>
        </w:rPr>
        <w:t>Lumin</w:t>
      </w:r>
      <w:r w:rsidR="00700F1A" w:rsidRPr="008632D5">
        <w:rPr>
          <w:i/>
          <w:iCs/>
          <w:noProof/>
          <w:lang w:val="en-GB"/>
        </w:rPr>
        <w:t>.</w:t>
      </w:r>
      <w:r w:rsidRPr="008632D5">
        <w:rPr>
          <w:noProof/>
          <w:lang w:val="en-GB"/>
        </w:rPr>
        <w:t xml:space="preserve">, </w:t>
      </w:r>
      <w:r w:rsidR="00700F1A" w:rsidRPr="008632D5">
        <w:rPr>
          <w:noProof/>
          <w:lang w:val="en-GB"/>
        </w:rPr>
        <w:t xml:space="preserve">2019, </w:t>
      </w:r>
      <w:r w:rsidRPr="008632D5">
        <w:rPr>
          <w:i/>
          <w:iCs/>
          <w:noProof/>
          <w:lang w:val="en-GB"/>
        </w:rPr>
        <w:t>205</w:t>
      </w:r>
      <w:r w:rsidRPr="008632D5">
        <w:rPr>
          <w:noProof/>
          <w:lang w:val="en-GB"/>
        </w:rPr>
        <w:t>, 429</w:t>
      </w:r>
      <w:r w:rsidR="004D57B9">
        <w:rPr>
          <w:noProof/>
          <w:lang w:val="en-GB"/>
        </w:rPr>
        <w:t>-</w:t>
      </w:r>
      <w:r w:rsidRPr="008632D5">
        <w:rPr>
          <w:noProof/>
          <w:lang w:val="en-GB"/>
        </w:rPr>
        <w:t xml:space="preserve">439. </w:t>
      </w:r>
    </w:p>
    <w:p w14:paraId="2C1CD9BB" w14:textId="3A8DF0E9" w:rsidR="00DC3993" w:rsidRDefault="006E7919" w:rsidP="006E791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color w:val="000000"/>
          <w:lang w:val="en-RU" w:eastAsia="en-GB"/>
        </w:rPr>
      </w:pPr>
      <w:proofErr w:type="spellStart"/>
      <w:r>
        <w:rPr>
          <w:color w:val="000000"/>
          <w:lang w:val="en-US" w:eastAsia="en-GB"/>
        </w:rPr>
        <w:t>Vialtsev</w:t>
      </w:r>
      <w:proofErr w:type="spellEnd"/>
      <w:r>
        <w:rPr>
          <w:color w:val="000000"/>
          <w:lang w:val="en-US" w:eastAsia="en-GB"/>
        </w:rPr>
        <w:t xml:space="preserve">, M. B. et al., PCCP, 2020, </w:t>
      </w:r>
      <w:r w:rsidRPr="006E7919">
        <w:rPr>
          <w:color w:val="000000"/>
          <w:lang w:val="en-RU" w:eastAsia="en-GB"/>
        </w:rPr>
        <w:t>DOI: 10.1039/D0CP04909C</w:t>
      </w:r>
    </w:p>
    <w:p w14:paraId="725FDCCE" w14:textId="4DBC3CB5" w:rsidR="004D57B9" w:rsidRPr="006E7919" w:rsidRDefault="003D42E4" w:rsidP="006E791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color w:val="000000"/>
          <w:lang w:val="en-RU" w:eastAsia="en-GB"/>
        </w:rPr>
      </w:pPr>
      <w:r w:rsidRPr="008632D5">
        <w:rPr>
          <w:noProof/>
          <w:lang w:val="en-GB"/>
        </w:rPr>
        <w:t>Utochnikova</w:t>
      </w:r>
      <w:r w:rsidR="004D57B9" w:rsidRPr="004D57B9">
        <w:rPr>
          <w:lang w:val="en-US"/>
        </w:rPr>
        <w:t xml:space="preserve">, V. V. </w:t>
      </w:r>
      <w:r w:rsidR="008665C0">
        <w:rPr>
          <w:lang w:val="en-US"/>
        </w:rPr>
        <w:t>e</w:t>
      </w:r>
      <w:r w:rsidR="004D57B9">
        <w:rPr>
          <w:lang w:val="en-US"/>
        </w:rPr>
        <w:t xml:space="preserve">t al., </w:t>
      </w:r>
      <w:r w:rsidR="004D57B9" w:rsidRPr="004D57B9">
        <w:rPr>
          <w:lang w:val="en-US"/>
        </w:rPr>
        <w:t>Dalton Tran</w:t>
      </w:r>
      <w:r w:rsidR="004D57B9">
        <w:rPr>
          <w:lang w:val="en-US"/>
        </w:rPr>
        <w:t xml:space="preserve">., 2020, </w:t>
      </w:r>
      <w:r w:rsidR="00817F3A" w:rsidRPr="00817F3A">
        <w:rPr>
          <w:lang w:val="en-US"/>
        </w:rPr>
        <w:t>49</w:t>
      </w:r>
      <w:r w:rsidR="004D57B9">
        <w:rPr>
          <w:lang w:val="en-US"/>
        </w:rPr>
        <w:t xml:space="preserve">, </w:t>
      </w:r>
      <w:r w:rsidR="004D57B9" w:rsidRPr="004D57B9">
        <w:rPr>
          <w:rFonts w:ascii="Calibri" w:hAnsi="Calibri" w:cs="Calibri"/>
          <w:lang w:val="en-US"/>
        </w:rPr>
        <w:t>﻿</w:t>
      </w:r>
      <w:r w:rsidR="004D57B9" w:rsidRPr="004D57B9">
        <w:rPr>
          <w:lang w:val="en-US"/>
        </w:rPr>
        <w:t>12156-12160</w:t>
      </w:r>
    </w:p>
    <w:sectPr w:rsidR="004D57B9" w:rsidRPr="006E79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27FE3C" w14:textId="77777777" w:rsidR="00121CF9" w:rsidRDefault="00121CF9" w:rsidP="00950DAF">
      <w:r>
        <w:separator/>
      </w:r>
    </w:p>
  </w:endnote>
  <w:endnote w:type="continuationSeparator" w:id="0">
    <w:p w14:paraId="3FCE092E" w14:textId="77777777" w:rsidR="00121CF9" w:rsidRDefault="00121CF9" w:rsidP="00950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829479" w14:textId="77777777" w:rsidR="00121CF9" w:rsidRDefault="00121CF9" w:rsidP="00950DAF">
      <w:r>
        <w:separator/>
      </w:r>
    </w:p>
  </w:footnote>
  <w:footnote w:type="continuationSeparator" w:id="0">
    <w:p w14:paraId="2DAC8474" w14:textId="77777777" w:rsidR="00121CF9" w:rsidRDefault="00121CF9" w:rsidP="00950D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C431C0"/>
    <w:multiLevelType w:val="hybridMultilevel"/>
    <w:tmpl w:val="E8F0C722"/>
    <w:lvl w:ilvl="0" w:tplc="0216611A">
      <w:start w:val="1"/>
      <w:numFmt w:val="decimal"/>
      <w:lvlText w:val="%1."/>
      <w:lvlJc w:val="left"/>
      <w:pPr>
        <w:ind w:left="720" w:hanging="360"/>
      </w:pPr>
      <w:rPr>
        <w:lang w:val="ru-RU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083D45"/>
    <w:multiLevelType w:val="hybridMultilevel"/>
    <w:tmpl w:val="A0B024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297A"/>
    <w:rsid w:val="000039DF"/>
    <w:rsid w:val="00004BCC"/>
    <w:rsid w:val="00006176"/>
    <w:rsid w:val="00016F18"/>
    <w:rsid w:val="0002377F"/>
    <w:rsid w:val="00026B55"/>
    <w:rsid w:val="00030B6B"/>
    <w:rsid w:val="00041858"/>
    <w:rsid w:val="00077148"/>
    <w:rsid w:val="0009062E"/>
    <w:rsid w:val="00092467"/>
    <w:rsid w:val="000B74D9"/>
    <w:rsid w:val="000C1DD9"/>
    <w:rsid w:val="000D55AC"/>
    <w:rsid w:val="000E2AEF"/>
    <w:rsid w:val="000F7B91"/>
    <w:rsid w:val="00105FA1"/>
    <w:rsid w:val="00121CF9"/>
    <w:rsid w:val="00125DC5"/>
    <w:rsid w:val="0015494D"/>
    <w:rsid w:val="00160D51"/>
    <w:rsid w:val="00173506"/>
    <w:rsid w:val="0019088B"/>
    <w:rsid w:val="001A2236"/>
    <w:rsid w:val="001A72A0"/>
    <w:rsid w:val="001C0553"/>
    <w:rsid w:val="001C57C5"/>
    <w:rsid w:val="001D790E"/>
    <w:rsid w:val="001E1883"/>
    <w:rsid w:val="001F5F53"/>
    <w:rsid w:val="001F62BB"/>
    <w:rsid w:val="002019F6"/>
    <w:rsid w:val="002031C3"/>
    <w:rsid w:val="00207FC3"/>
    <w:rsid w:val="002137AD"/>
    <w:rsid w:val="00221E67"/>
    <w:rsid w:val="00223565"/>
    <w:rsid w:val="002235B6"/>
    <w:rsid w:val="00226EA2"/>
    <w:rsid w:val="002328EC"/>
    <w:rsid w:val="0023473D"/>
    <w:rsid w:val="00250B22"/>
    <w:rsid w:val="00251023"/>
    <w:rsid w:val="00255122"/>
    <w:rsid w:val="002850B2"/>
    <w:rsid w:val="002B15AC"/>
    <w:rsid w:val="002C10E3"/>
    <w:rsid w:val="002E0CB9"/>
    <w:rsid w:val="002E3639"/>
    <w:rsid w:val="002E46AD"/>
    <w:rsid w:val="002F28D8"/>
    <w:rsid w:val="002F38D9"/>
    <w:rsid w:val="002F395D"/>
    <w:rsid w:val="002F48DD"/>
    <w:rsid w:val="002F6829"/>
    <w:rsid w:val="00300BA2"/>
    <w:rsid w:val="00310404"/>
    <w:rsid w:val="0032583C"/>
    <w:rsid w:val="003275A4"/>
    <w:rsid w:val="00332227"/>
    <w:rsid w:val="00350AFD"/>
    <w:rsid w:val="003629CD"/>
    <w:rsid w:val="0036537C"/>
    <w:rsid w:val="00367A5E"/>
    <w:rsid w:val="00370A90"/>
    <w:rsid w:val="00374A4A"/>
    <w:rsid w:val="0038374E"/>
    <w:rsid w:val="00387B44"/>
    <w:rsid w:val="00390407"/>
    <w:rsid w:val="003928F6"/>
    <w:rsid w:val="003977D0"/>
    <w:rsid w:val="003B6ECE"/>
    <w:rsid w:val="003C5567"/>
    <w:rsid w:val="003C784B"/>
    <w:rsid w:val="003D2185"/>
    <w:rsid w:val="003D42E4"/>
    <w:rsid w:val="003E00F3"/>
    <w:rsid w:val="003E7F3C"/>
    <w:rsid w:val="003F5CF4"/>
    <w:rsid w:val="00412B39"/>
    <w:rsid w:val="00415C84"/>
    <w:rsid w:val="004238EC"/>
    <w:rsid w:val="004320A2"/>
    <w:rsid w:val="00437305"/>
    <w:rsid w:val="00453DB5"/>
    <w:rsid w:val="00455B75"/>
    <w:rsid w:val="004936DC"/>
    <w:rsid w:val="00493ABF"/>
    <w:rsid w:val="004A64A7"/>
    <w:rsid w:val="004A6E46"/>
    <w:rsid w:val="004B3B30"/>
    <w:rsid w:val="004C0DED"/>
    <w:rsid w:val="004C3D98"/>
    <w:rsid w:val="004D13BA"/>
    <w:rsid w:val="004D33E6"/>
    <w:rsid w:val="004D57B9"/>
    <w:rsid w:val="004E01AA"/>
    <w:rsid w:val="004E5C6A"/>
    <w:rsid w:val="004F5780"/>
    <w:rsid w:val="00526669"/>
    <w:rsid w:val="0052787C"/>
    <w:rsid w:val="005312BB"/>
    <w:rsid w:val="00532ED8"/>
    <w:rsid w:val="00536C2E"/>
    <w:rsid w:val="00537BB7"/>
    <w:rsid w:val="0054484A"/>
    <w:rsid w:val="0056692C"/>
    <w:rsid w:val="00590F6C"/>
    <w:rsid w:val="005A1FB8"/>
    <w:rsid w:val="005A52D4"/>
    <w:rsid w:val="005B1EA6"/>
    <w:rsid w:val="005D7F05"/>
    <w:rsid w:val="005E3832"/>
    <w:rsid w:val="005E6930"/>
    <w:rsid w:val="005E6C4E"/>
    <w:rsid w:val="006162D3"/>
    <w:rsid w:val="006300DD"/>
    <w:rsid w:val="006831EB"/>
    <w:rsid w:val="00691AE2"/>
    <w:rsid w:val="006B63A8"/>
    <w:rsid w:val="006C0050"/>
    <w:rsid w:val="006C4CD6"/>
    <w:rsid w:val="006D1CA0"/>
    <w:rsid w:val="006E3418"/>
    <w:rsid w:val="006E7919"/>
    <w:rsid w:val="00700F1A"/>
    <w:rsid w:val="007069EF"/>
    <w:rsid w:val="007519F2"/>
    <w:rsid w:val="00755043"/>
    <w:rsid w:val="00761B06"/>
    <w:rsid w:val="007676EA"/>
    <w:rsid w:val="00770F28"/>
    <w:rsid w:val="0078500B"/>
    <w:rsid w:val="007957E9"/>
    <w:rsid w:val="007A2A47"/>
    <w:rsid w:val="007A52C1"/>
    <w:rsid w:val="007B0A22"/>
    <w:rsid w:val="007D50FD"/>
    <w:rsid w:val="007E670E"/>
    <w:rsid w:val="008039EA"/>
    <w:rsid w:val="00817F3A"/>
    <w:rsid w:val="00820A74"/>
    <w:rsid w:val="00836602"/>
    <w:rsid w:val="0086297A"/>
    <w:rsid w:val="008632D5"/>
    <w:rsid w:val="008665C0"/>
    <w:rsid w:val="00871F5C"/>
    <w:rsid w:val="00885CC8"/>
    <w:rsid w:val="008A313F"/>
    <w:rsid w:val="008B4C73"/>
    <w:rsid w:val="008C3CD7"/>
    <w:rsid w:val="008E3ABC"/>
    <w:rsid w:val="008E5343"/>
    <w:rsid w:val="008F1B29"/>
    <w:rsid w:val="00900B7B"/>
    <w:rsid w:val="00904873"/>
    <w:rsid w:val="00913187"/>
    <w:rsid w:val="00914A30"/>
    <w:rsid w:val="00915F0D"/>
    <w:rsid w:val="00922345"/>
    <w:rsid w:val="009247AA"/>
    <w:rsid w:val="009254BD"/>
    <w:rsid w:val="009327E3"/>
    <w:rsid w:val="00932DFC"/>
    <w:rsid w:val="00950DAF"/>
    <w:rsid w:val="00964244"/>
    <w:rsid w:val="0096689D"/>
    <w:rsid w:val="009714CF"/>
    <w:rsid w:val="009929DF"/>
    <w:rsid w:val="0099313D"/>
    <w:rsid w:val="009C65B3"/>
    <w:rsid w:val="009D21D5"/>
    <w:rsid w:val="009D618B"/>
    <w:rsid w:val="009E59C3"/>
    <w:rsid w:val="009E7E3A"/>
    <w:rsid w:val="009E7E81"/>
    <w:rsid w:val="009F4C12"/>
    <w:rsid w:val="00A160CE"/>
    <w:rsid w:val="00A24708"/>
    <w:rsid w:val="00A62A16"/>
    <w:rsid w:val="00A67AA2"/>
    <w:rsid w:val="00A70DEE"/>
    <w:rsid w:val="00A76C33"/>
    <w:rsid w:val="00A8062B"/>
    <w:rsid w:val="00A83636"/>
    <w:rsid w:val="00A83B3B"/>
    <w:rsid w:val="00A91BA2"/>
    <w:rsid w:val="00A92F2D"/>
    <w:rsid w:val="00A979AB"/>
    <w:rsid w:val="00A97F2D"/>
    <w:rsid w:val="00AC3046"/>
    <w:rsid w:val="00AC3A33"/>
    <w:rsid w:val="00AD1D5B"/>
    <w:rsid w:val="00AE7B16"/>
    <w:rsid w:val="00B163BF"/>
    <w:rsid w:val="00B4349E"/>
    <w:rsid w:val="00B54608"/>
    <w:rsid w:val="00B63959"/>
    <w:rsid w:val="00B65D9D"/>
    <w:rsid w:val="00B679BD"/>
    <w:rsid w:val="00B81804"/>
    <w:rsid w:val="00B8245F"/>
    <w:rsid w:val="00B84F19"/>
    <w:rsid w:val="00B91E66"/>
    <w:rsid w:val="00BB5D53"/>
    <w:rsid w:val="00BD03FB"/>
    <w:rsid w:val="00BD49FC"/>
    <w:rsid w:val="00BE3F48"/>
    <w:rsid w:val="00BE4558"/>
    <w:rsid w:val="00BE5B3B"/>
    <w:rsid w:val="00BF040E"/>
    <w:rsid w:val="00BF5593"/>
    <w:rsid w:val="00BF6F04"/>
    <w:rsid w:val="00C04C23"/>
    <w:rsid w:val="00C144B5"/>
    <w:rsid w:val="00C15A1F"/>
    <w:rsid w:val="00C3383B"/>
    <w:rsid w:val="00C41CDB"/>
    <w:rsid w:val="00C4574E"/>
    <w:rsid w:val="00C461AC"/>
    <w:rsid w:val="00C51AC9"/>
    <w:rsid w:val="00C530F4"/>
    <w:rsid w:val="00C55077"/>
    <w:rsid w:val="00C748CB"/>
    <w:rsid w:val="00C82FE7"/>
    <w:rsid w:val="00C8604C"/>
    <w:rsid w:val="00C95A7D"/>
    <w:rsid w:val="00CA020F"/>
    <w:rsid w:val="00CA6981"/>
    <w:rsid w:val="00CA7EFA"/>
    <w:rsid w:val="00CB09EF"/>
    <w:rsid w:val="00CB2381"/>
    <w:rsid w:val="00CB42B7"/>
    <w:rsid w:val="00CC2677"/>
    <w:rsid w:val="00CD3727"/>
    <w:rsid w:val="00CD3C92"/>
    <w:rsid w:val="00CF39DB"/>
    <w:rsid w:val="00CF515D"/>
    <w:rsid w:val="00D045EA"/>
    <w:rsid w:val="00D078CE"/>
    <w:rsid w:val="00D150F9"/>
    <w:rsid w:val="00D16FD2"/>
    <w:rsid w:val="00D37537"/>
    <w:rsid w:val="00D42D2D"/>
    <w:rsid w:val="00D47FCB"/>
    <w:rsid w:val="00D523CA"/>
    <w:rsid w:val="00D66C5E"/>
    <w:rsid w:val="00D723EE"/>
    <w:rsid w:val="00D85FCB"/>
    <w:rsid w:val="00D860C5"/>
    <w:rsid w:val="00DC2A67"/>
    <w:rsid w:val="00DC3993"/>
    <w:rsid w:val="00DC591B"/>
    <w:rsid w:val="00DD0F4D"/>
    <w:rsid w:val="00DD7550"/>
    <w:rsid w:val="00DE0F74"/>
    <w:rsid w:val="00DE1874"/>
    <w:rsid w:val="00E010DB"/>
    <w:rsid w:val="00E13544"/>
    <w:rsid w:val="00E179D1"/>
    <w:rsid w:val="00E21595"/>
    <w:rsid w:val="00E2590A"/>
    <w:rsid w:val="00E319B9"/>
    <w:rsid w:val="00E402D9"/>
    <w:rsid w:val="00E54647"/>
    <w:rsid w:val="00E7018D"/>
    <w:rsid w:val="00E72641"/>
    <w:rsid w:val="00EA3CCC"/>
    <w:rsid w:val="00EB04A9"/>
    <w:rsid w:val="00EB6CB4"/>
    <w:rsid w:val="00ED5F2D"/>
    <w:rsid w:val="00EE1C81"/>
    <w:rsid w:val="00EE2EB5"/>
    <w:rsid w:val="00EE70C4"/>
    <w:rsid w:val="00EF1D24"/>
    <w:rsid w:val="00F06A6F"/>
    <w:rsid w:val="00F437BB"/>
    <w:rsid w:val="00F60ED4"/>
    <w:rsid w:val="00F667C8"/>
    <w:rsid w:val="00F7668A"/>
    <w:rsid w:val="00F77B7D"/>
    <w:rsid w:val="00F81223"/>
    <w:rsid w:val="00F95E33"/>
    <w:rsid w:val="00F9630C"/>
    <w:rsid w:val="00F974A2"/>
    <w:rsid w:val="00FA7521"/>
    <w:rsid w:val="00FC0AC9"/>
    <w:rsid w:val="00FD76F6"/>
    <w:rsid w:val="00FE1324"/>
    <w:rsid w:val="00FF6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4A782259"/>
  <w15:chartTrackingRefBased/>
  <w15:docId w15:val="{D72E97B8-0048-C947-93FC-2B753EC6D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1">
    <w:name w:val="Title1"/>
    <w:basedOn w:val="Normal"/>
    <w:next w:val="Normal"/>
    <w:rsid w:val="0086297A"/>
    <w:pPr>
      <w:spacing w:after="460" w:line="230" w:lineRule="exact"/>
    </w:pPr>
    <w:rPr>
      <w:rFonts w:eastAsia="MS Mincho"/>
      <w:b/>
      <w:sz w:val="22"/>
      <w:lang w:val="de-DE" w:eastAsia="ja-JP"/>
    </w:rPr>
  </w:style>
  <w:style w:type="paragraph" w:customStyle="1" w:styleId="Authors">
    <w:name w:val="Authors"/>
    <w:basedOn w:val="Normal"/>
    <w:rsid w:val="0086297A"/>
    <w:pPr>
      <w:spacing w:after="460" w:line="230" w:lineRule="exact"/>
    </w:pPr>
    <w:rPr>
      <w:rFonts w:eastAsia="MS Mincho"/>
      <w:i/>
      <w:sz w:val="22"/>
      <w:lang w:val="de-DE" w:eastAsia="ja-JP"/>
    </w:rPr>
  </w:style>
  <w:style w:type="paragraph" w:customStyle="1" w:styleId="Adress">
    <w:name w:val="Adress"/>
    <w:basedOn w:val="FootnoteText"/>
    <w:rsid w:val="0086297A"/>
    <w:pPr>
      <w:spacing w:before="230" w:line="200" w:lineRule="exact"/>
      <w:ind w:left="425" w:hanging="425"/>
    </w:pPr>
    <w:rPr>
      <w:rFonts w:ascii="Arial" w:eastAsia="MS Mincho" w:hAnsi="Arial"/>
      <w:sz w:val="16"/>
      <w:lang w:val="de-DE" w:eastAsia="ja-JP"/>
    </w:rPr>
  </w:style>
  <w:style w:type="paragraph" w:styleId="BodyTextIndent">
    <w:name w:val="Body Text Indent"/>
    <w:basedOn w:val="Normal"/>
    <w:rsid w:val="0086297A"/>
    <w:pPr>
      <w:spacing w:after="120"/>
      <w:ind w:left="283"/>
      <w:jc w:val="both"/>
    </w:pPr>
    <w:rPr>
      <w:rFonts w:ascii="Times" w:hAnsi="Times"/>
      <w:sz w:val="28"/>
      <w:szCs w:val="20"/>
      <w:lang w:val="en-US" w:eastAsia="de-DE"/>
    </w:rPr>
  </w:style>
  <w:style w:type="paragraph" w:styleId="FootnoteText">
    <w:name w:val="footnote text"/>
    <w:basedOn w:val="Normal"/>
    <w:semiHidden/>
    <w:rsid w:val="0086297A"/>
    <w:rPr>
      <w:sz w:val="20"/>
      <w:szCs w:val="20"/>
    </w:rPr>
  </w:style>
  <w:style w:type="table" w:styleId="TableGrid">
    <w:name w:val="Table Grid"/>
    <w:basedOn w:val="TableNormal"/>
    <w:rsid w:val="00B65D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nhideWhenUsed/>
    <w:qFormat/>
    <w:rsid w:val="0038374E"/>
    <w:pPr>
      <w:spacing w:after="200"/>
    </w:pPr>
    <w:rPr>
      <w:i/>
      <w:iCs/>
      <w:color w:val="44546A" w:themeColor="text2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0C1DD9"/>
    <w:rPr>
      <w:color w:val="808080"/>
    </w:rPr>
  </w:style>
  <w:style w:type="paragraph" w:styleId="ListParagraph">
    <w:name w:val="List Paragraph"/>
    <w:basedOn w:val="Normal"/>
    <w:uiPriority w:val="34"/>
    <w:qFormat/>
    <w:rsid w:val="00CF39DB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ED5F2D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D5F2D"/>
    <w:rPr>
      <w:sz w:val="18"/>
      <w:szCs w:val="18"/>
      <w:lang w:eastAsia="ru-RU"/>
    </w:rPr>
  </w:style>
  <w:style w:type="paragraph" w:styleId="Header">
    <w:name w:val="header"/>
    <w:basedOn w:val="Normal"/>
    <w:link w:val="HeaderChar"/>
    <w:rsid w:val="00950DA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950DAF"/>
    <w:rPr>
      <w:sz w:val="24"/>
      <w:szCs w:val="24"/>
      <w:lang w:eastAsia="ru-RU"/>
    </w:rPr>
  </w:style>
  <w:style w:type="paragraph" w:styleId="Footer">
    <w:name w:val="footer"/>
    <w:basedOn w:val="Normal"/>
    <w:link w:val="FooterChar"/>
    <w:rsid w:val="00950DA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950DAF"/>
    <w:rPr>
      <w:sz w:val="24"/>
      <w:szCs w:val="24"/>
      <w:lang w:eastAsia="ru-RU"/>
    </w:rPr>
  </w:style>
  <w:style w:type="character" w:styleId="CommentReference">
    <w:name w:val="annotation reference"/>
    <w:basedOn w:val="DefaultParagraphFont"/>
    <w:rsid w:val="00077148"/>
    <w:rPr>
      <w:sz w:val="16"/>
      <w:szCs w:val="16"/>
    </w:rPr>
  </w:style>
  <w:style w:type="paragraph" w:styleId="CommentText">
    <w:name w:val="annotation text"/>
    <w:basedOn w:val="Normal"/>
    <w:link w:val="CommentTextChar"/>
    <w:rsid w:val="0007714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77148"/>
    <w:rPr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771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77148"/>
    <w:rPr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09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7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20096A3-8C0B-4166-912F-40ECBA4F0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ШАБЛОН ДЛЯ ОФОРМЛЕНИЯ ТЕЗИСОВ</vt:lpstr>
      <vt:lpstr>ШАБЛОН ДЛЯ ОФОРМЛЕНИЯ ТЕЗИСОВ</vt:lpstr>
    </vt:vector>
  </TitlesOfParts>
  <Company>MSU</Company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ДЛЯ ОФОРМЛЕНИЯ ТЕЗИСОВ</dc:title>
  <dc:subject/>
  <dc:creator>Panin</dc:creator>
  <cp:keywords/>
  <cp:lastModifiedBy>Михаил Вяльцев</cp:lastModifiedBy>
  <cp:revision>15</cp:revision>
  <dcterms:created xsi:type="dcterms:W3CDTF">2020-10-07T19:10:00Z</dcterms:created>
  <dcterms:modified xsi:type="dcterms:W3CDTF">2020-10-10T11:35:00Z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7th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5f859529-ce63-36b6-8cfb-ccaddbdd251d</vt:lpwstr>
  </property>
  <property fmtid="{D5CDD505-2E9C-101B-9397-08002B2CF9AE}" pid="24" name="Mendeley Citation Style_1">
    <vt:lpwstr>http://www.zotero.org/styles/harvard-cite-them-right</vt:lpwstr>
  </property>
</Properties>
</file>