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15AF5C" w14:textId="77777777" w:rsidR="00CE4FBD" w:rsidRDefault="00CE4FBD" w:rsidP="00CE4FBD">
      <w:pPr>
        <w:spacing w:line="360" w:lineRule="auto"/>
        <w:jc w:val="right"/>
        <w:rPr>
          <w:rFonts w:ascii="Times New Roman" w:hAnsi="Times New Roman" w:cs="Times New Roman"/>
          <w:lang w:val="ru-RU"/>
        </w:rPr>
      </w:pPr>
      <w:r w:rsidRPr="00CE4FBD">
        <w:rPr>
          <w:rFonts w:ascii="Times New Roman" w:hAnsi="Times New Roman" w:cs="Times New Roman"/>
          <w:b/>
          <w:lang w:val="ru-RU"/>
        </w:rPr>
        <w:t>М.В. Михайлова</w:t>
      </w:r>
      <w:r w:rsidR="00C747E2">
        <w:rPr>
          <w:rFonts w:ascii="Times New Roman" w:hAnsi="Times New Roman" w:cs="Times New Roman"/>
          <w:b/>
          <w:lang w:val="ru-RU"/>
        </w:rPr>
        <w:t xml:space="preserve"> </w:t>
      </w:r>
      <w:r w:rsidRPr="00CE4FBD">
        <w:rPr>
          <w:rFonts w:ascii="Times New Roman" w:hAnsi="Times New Roman" w:cs="Times New Roman"/>
          <w:i/>
          <w:lang w:val="ru-RU"/>
        </w:rPr>
        <w:t>(Москва, РФ)</w:t>
      </w:r>
      <w:r>
        <w:rPr>
          <w:rFonts w:ascii="Times New Roman" w:hAnsi="Times New Roman" w:cs="Times New Roman"/>
          <w:lang w:val="ru-RU"/>
        </w:rPr>
        <w:t xml:space="preserve">, </w:t>
      </w:r>
      <w:r w:rsidRPr="00CE4FBD">
        <w:rPr>
          <w:rFonts w:ascii="Times New Roman" w:hAnsi="Times New Roman" w:cs="Times New Roman"/>
          <w:b/>
          <w:lang w:val="ru-RU"/>
        </w:rPr>
        <w:t>Л. Цзоу</w:t>
      </w:r>
      <w:r w:rsidR="00C747E2">
        <w:rPr>
          <w:rFonts w:ascii="Times New Roman" w:hAnsi="Times New Roman" w:cs="Times New Roman"/>
          <w:b/>
          <w:lang w:val="ru-RU"/>
        </w:rPr>
        <w:t xml:space="preserve"> </w:t>
      </w:r>
      <w:r w:rsidRPr="00CE4FBD">
        <w:rPr>
          <w:rFonts w:ascii="Times New Roman" w:hAnsi="Times New Roman" w:cs="Times New Roman"/>
          <w:i/>
          <w:lang w:val="ru-RU"/>
        </w:rPr>
        <w:t>(Китай)</w:t>
      </w:r>
    </w:p>
    <w:p w14:paraId="16F54B8B" w14:textId="77777777" w:rsidR="00460590" w:rsidRDefault="00CE4FBD" w:rsidP="00460590">
      <w:pPr>
        <w:spacing w:line="360" w:lineRule="auto"/>
        <w:jc w:val="center"/>
        <w:rPr>
          <w:rFonts w:ascii="Times New Roman" w:hAnsi="Times New Roman" w:cs="Times New Roman"/>
          <w:b/>
          <w:lang w:val="ru-RU"/>
        </w:rPr>
      </w:pPr>
      <w:r w:rsidRPr="00CE4FBD">
        <w:rPr>
          <w:rFonts w:ascii="Times New Roman" w:hAnsi="Times New Roman" w:cs="Times New Roman"/>
          <w:b/>
          <w:lang w:val="ru-RU"/>
        </w:rPr>
        <w:t>«Я НАУЧИЛА ЖЕНЩИН ГОВОРИТЬ…»</w:t>
      </w:r>
    </w:p>
    <w:p w14:paraId="5B5FD55B" w14:textId="77777777" w:rsidR="00AB447D" w:rsidRPr="00CE4FBD" w:rsidRDefault="00CE4FBD" w:rsidP="00460590">
      <w:pPr>
        <w:spacing w:line="360" w:lineRule="auto"/>
        <w:jc w:val="center"/>
        <w:rPr>
          <w:rFonts w:ascii="Times New Roman" w:hAnsi="Times New Roman" w:cs="Times New Roman"/>
          <w:b/>
          <w:lang w:val="ru-RU"/>
        </w:rPr>
      </w:pPr>
      <w:r w:rsidRPr="00CE4FBD">
        <w:rPr>
          <w:rFonts w:ascii="Times New Roman" w:hAnsi="Times New Roman" w:cs="Times New Roman"/>
          <w:b/>
          <w:lang w:val="ru-RU"/>
        </w:rPr>
        <w:t xml:space="preserve"> (АХМАТОВСКИЙ ДИСКУРС В ЖЕНСКОЙ ПОЭЗИИ ПЕРВОЙ ТРЕТИ </w:t>
      </w:r>
      <w:r w:rsidRPr="00CE4FBD">
        <w:rPr>
          <w:rFonts w:ascii="Times New Roman" w:hAnsi="Times New Roman" w:cs="Times New Roman"/>
          <w:b/>
        </w:rPr>
        <w:t>XX</w:t>
      </w:r>
      <w:r w:rsidRPr="00CE4FBD">
        <w:rPr>
          <w:rFonts w:ascii="Times New Roman" w:hAnsi="Times New Roman" w:cs="Times New Roman"/>
          <w:b/>
          <w:lang w:val="ru-RU"/>
        </w:rPr>
        <w:t>В.)</w:t>
      </w:r>
    </w:p>
    <w:p w14:paraId="0688F74D" w14:textId="77777777" w:rsidR="00AB447D" w:rsidRPr="00CE4FBD" w:rsidRDefault="00314E73" w:rsidP="00F71F80">
      <w:pPr>
        <w:spacing w:line="360" w:lineRule="auto"/>
        <w:ind w:firstLine="420"/>
        <w:rPr>
          <w:rFonts w:ascii="Times New Roman" w:hAnsi="Times New Roman" w:cs="Times New Roman"/>
          <w:lang w:val="ru-RU"/>
        </w:rPr>
      </w:pPr>
      <w:r w:rsidRPr="00CE4FBD">
        <w:rPr>
          <w:rFonts w:ascii="Times New Roman" w:hAnsi="Times New Roman" w:cs="Times New Roman"/>
          <w:lang w:val="ru-RU"/>
        </w:rPr>
        <w:t xml:space="preserve">Откровениями </w:t>
      </w:r>
      <w:r w:rsidR="00B517AB">
        <w:rPr>
          <w:rFonts w:ascii="Times New Roman" w:hAnsi="Times New Roman" w:cs="Times New Roman"/>
          <w:lang w:val="ru-RU"/>
        </w:rPr>
        <w:t>глубочайших женских</w:t>
      </w:r>
      <w:r w:rsidRPr="00CE4FBD">
        <w:rPr>
          <w:rFonts w:ascii="Times New Roman" w:hAnsi="Times New Roman" w:cs="Times New Roman"/>
          <w:lang w:val="ru-RU"/>
        </w:rPr>
        <w:t xml:space="preserve"> переживаний отличается </w:t>
      </w:r>
      <w:r w:rsidR="001872F7" w:rsidRPr="00CE4FBD">
        <w:rPr>
          <w:rFonts w:ascii="Times New Roman" w:hAnsi="Times New Roman" w:cs="Times New Roman"/>
          <w:lang w:val="ru-RU"/>
        </w:rPr>
        <w:t>лирика</w:t>
      </w:r>
      <w:r w:rsidRPr="00CE4FBD">
        <w:rPr>
          <w:rFonts w:ascii="Times New Roman" w:hAnsi="Times New Roman" w:cs="Times New Roman"/>
          <w:lang w:val="ru-RU"/>
        </w:rPr>
        <w:t xml:space="preserve"> Ахматовой, </w:t>
      </w:r>
      <w:r w:rsidR="00E54CE1" w:rsidRPr="00CE4FBD">
        <w:rPr>
          <w:rFonts w:ascii="Times New Roman" w:hAnsi="Times New Roman" w:cs="Times New Roman"/>
          <w:lang w:val="ru-RU"/>
        </w:rPr>
        <w:t>которая</w:t>
      </w:r>
      <w:r w:rsidRPr="00CE4FBD">
        <w:rPr>
          <w:rFonts w:ascii="Times New Roman" w:hAnsi="Times New Roman" w:cs="Times New Roman"/>
          <w:lang w:val="ru-RU"/>
        </w:rPr>
        <w:t xml:space="preserve"> получил</w:t>
      </w:r>
      <w:r w:rsidR="00E54CE1" w:rsidRPr="00CE4FBD">
        <w:rPr>
          <w:rFonts w:ascii="Times New Roman" w:hAnsi="Times New Roman" w:cs="Times New Roman"/>
          <w:lang w:val="ru-RU"/>
        </w:rPr>
        <w:t>а</w:t>
      </w:r>
      <w:r w:rsidRPr="00CE4FBD">
        <w:rPr>
          <w:rFonts w:ascii="Times New Roman" w:hAnsi="Times New Roman" w:cs="Times New Roman"/>
          <w:lang w:val="ru-RU"/>
        </w:rPr>
        <w:t xml:space="preserve"> всеобщее признание </w:t>
      </w:r>
      <w:r w:rsidR="00B517AB">
        <w:rPr>
          <w:rFonts w:ascii="Times New Roman" w:hAnsi="Times New Roman" w:cs="Times New Roman"/>
          <w:lang w:val="ru-RU"/>
        </w:rPr>
        <w:t xml:space="preserve">сразу </w:t>
      </w:r>
      <w:r w:rsidRPr="00CE4FBD">
        <w:rPr>
          <w:rFonts w:ascii="Times New Roman" w:hAnsi="Times New Roman" w:cs="Times New Roman"/>
          <w:lang w:val="ru-RU"/>
        </w:rPr>
        <w:t>после</w:t>
      </w:r>
      <w:r w:rsidR="00B517AB">
        <w:rPr>
          <w:rFonts w:ascii="Times New Roman" w:hAnsi="Times New Roman" w:cs="Times New Roman"/>
          <w:lang w:val="ru-RU"/>
        </w:rPr>
        <w:t xml:space="preserve"> публикации</w:t>
      </w:r>
      <w:r w:rsidRPr="00CE4FBD">
        <w:rPr>
          <w:rFonts w:ascii="Times New Roman" w:hAnsi="Times New Roman" w:cs="Times New Roman"/>
          <w:lang w:val="ru-RU"/>
        </w:rPr>
        <w:t xml:space="preserve"> первых сборников</w:t>
      </w:r>
      <w:r w:rsidR="00B517AB">
        <w:rPr>
          <w:rFonts w:ascii="Times New Roman" w:hAnsi="Times New Roman" w:cs="Times New Roman"/>
          <w:lang w:val="ru-RU"/>
        </w:rPr>
        <w:t xml:space="preserve">, </w:t>
      </w:r>
      <w:r w:rsidR="00E54CE1" w:rsidRPr="00CE4FBD">
        <w:rPr>
          <w:rFonts w:ascii="Times New Roman" w:hAnsi="Times New Roman" w:cs="Times New Roman"/>
          <w:lang w:val="ru-RU"/>
        </w:rPr>
        <w:t>откры</w:t>
      </w:r>
      <w:r w:rsidR="00B517AB">
        <w:rPr>
          <w:rFonts w:ascii="Times New Roman" w:hAnsi="Times New Roman" w:cs="Times New Roman"/>
          <w:lang w:val="ru-RU"/>
        </w:rPr>
        <w:t>в</w:t>
      </w:r>
      <w:r w:rsidR="00E54CE1" w:rsidRPr="00CE4FBD">
        <w:rPr>
          <w:rFonts w:ascii="Times New Roman" w:hAnsi="Times New Roman" w:cs="Times New Roman"/>
          <w:lang w:val="ru-RU"/>
        </w:rPr>
        <w:t xml:space="preserve"> новые возможности для женского </w:t>
      </w:r>
      <w:r w:rsidR="00B517AB">
        <w:rPr>
          <w:rFonts w:ascii="Times New Roman" w:hAnsi="Times New Roman" w:cs="Times New Roman"/>
          <w:lang w:val="ru-RU"/>
        </w:rPr>
        <w:t>«присутствия»</w:t>
      </w:r>
      <w:r w:rsidR="00E54CE1" w:rsidRPr="00CE4FBD">
        <w:rPr>
          <w:rFonts w:ascii="Times New Roman" w:hAnsi="Times New Roman" w:cs="Times New Roman"/>
          <w:lang w:val="ru-RU"/>
        </w:rPr>
        <w:t xml:space="preserve"> в русской поэзии</w:t>
      </w:r>
      <w:r w:rsidRPr="00CE4FBD">
        <w:rPr>
          <w:rFonts w:ascii="Times New Roman" w:hAnsi="Times New Roman" w:cs="Times New Roman"/>
          <w:lang w:val="ru-RU"/>
        </w:rPr>
        <w:t xml:space="preserve">. </w:t>
      </w:r>
      <w:r w:rsidR="00B517AB">
        <w:rPr>
          <w:rFonts w:ascii="Times New Roman" w:hAnsi="Times New Roman" w:cs="Times New Roman"/>
          <w:lang w:val="ru-RU"/>
        </w:rPr>
        <w:t>Оно ранее было едва заметно, и только появление на литературном небосклоне звезды Мирры Лохвицкой стало возможно говорить о женской поэзии как особом феномене. Но если стихи Лохвицкой в</w:t>
      </w:r>
      <w:r w:rsidR="004331BF">
        <w:rPr>
          <w:rFonts w:ascii="Times New Roman" w:hAnsi="Times New Roman" w:cs="Times New Roman"/>
          <w:lang w:val="ru-RU"/>
        </w:rPr>
        <w:t>ызвали главным образом удивление</w:t>
      </w:r>
      <w:r w:rsidR="00B517AB">
        <w:rPr>
          <w:rFonts w:ascii="Times New Roman" w:hAnsi="Times New Roman" w:cs="Times New Roman"/>
          <w:lang w:val="ru-RU"/>
        </w:rPr>
        <w:t xml:space="preserve">, то стихи Ахматовой </w:t>
      </w:r>
      <w:r w:rsidR="004331BF">
        <w:rPr>
          <w:rFonts w:ascii="Times New Roman" w:hAnsi="Times New Roman" w:cs="Times New Roman"/>
          <w:lang w:val="ru-RU"/>
        </w:rPr>
        <w:t>подняли</w:t>
      </w:r>
      <w:r w:rsidR="00946456">
        <w:rPr>
          <w:rFonts w:ascii="Times New Roman" w:hAnsi="Times New Roman" w:cs="Times New Roman"/>
          <w:lang w:val="ru-RU"/>
        </w:rPr>
        <w:t xml:space="preserve"> волну подражания. Казалос</w:t>
      </w:r>
      <w:r w:rsidR="004331BF">
        <w:rPr>
          <w:rFonts w:ascii="Times New Roman" w:hAnsi="Times New Roman" w:cs="Times New Roman"/>
          <w:lang w:val="ru-RU"/>
        </w:rPr>
        <w:t>ь</w:t>
      </w:r>
      <w:r w:rsidR="00946456">
        <w:rPr>
          <w:rFonts w:ascii="Times New Roman" w:hAnsi="Times New Roman" w:cs="Times New Roman"/>
          <w:lang w:val="ru-RU"/>
        </w:rPr>
        <w:t xml:space="preserve">, поэтессы только и ждали «позволения» начать говорить о «самом главном» ˗ том, что стала ощущать женщина, наконец-то освобождающаяся от тысячелетнего </w:t>
      </w:r>
      <w:r w:rsidR="004331BF">
        <w:rPr>
          <w:rFonts w:ascii="Times New Roman" w:hAnsi="Times New Roman" w:cs="Times New Roman"/>
          <w:lang w:val="ru-RU"/>
        </w:rPr>
        <w:t>любовного рабства. Почти сразу же в</w:t>
      </w:r>
      <w:r w:rsidR="001D118A" w:rsidRPr="00CE4FBD">
        <w:rPr>
          <w:rFonts w:ascii="Times New Roman" w:hAnsi="Times New Roman" w:cs="Times New Roman"/>
          <w:lang w:val="ru-RU"/>
        </w:rPr>
        <w:t>озник</w:t>
      </w:r>
      <w:r w:rsidR="00802411">
        <w:rPr>
          <w:rFonts w:ascii="Times New Roman" w:hAnsi="Times New Roman" w:cs="Times New Roman"/>
          <w:lang w:val="ru-RU"/>
        </w:rPr>
        <w:t xml:space="preserve"> феномен «подахматов</w:t>
      </w:r>
      <w:r w:rsidR="004331BF">
        <w:rPr>
          <w:rFonts w:ascii="Times New Roman" w:hAnsi="Times New Roman" w:cs="Times New Roman"/>
          <w:lang w:val="ru-RU"/>
        </w:rPr>
        <w:t>ок</w:t>
      </w:r>
      <w:r w:rsidR="00802411">
        <w:rPr>
          <w:rFonts w:ascii="Times New Roman" w:hAnsi="Times New Roman" w:cs="Times New Roman"/>
          <w:lang w:val="ru-RU"/>
        </w:rPr>
        <w:t>»</w:t>
      </w:r>
      <w:r w:rsidR="00AB5306" w:rsidRPr="00CE4FBD">
        <w:rPr>
          <w:rFonts w:ascii="Times New Roman" w:hAnsi="Times New Roman" w:cs="Times New Roman"/>
          <w:lang w:val="ru-RU"/>
        </w:rPr>
        <w:t xml:space="preserve"> (</w:t>
      </w:r>
      <w:r w:rsidR="00997176">
        <w:rPr>
          <w:rFonts w:ascii="Times New Roman" w:hAnsi="Times New Roman" w:cs="Times New Roman"/>
          <w:lang w:val="ru-RU"/>
        </w:rPr>
        <w:t xml:space="preserve">так, несколько вольно, определил </w:t>
      </w:r>
      <w:r w:rsidR="00AB5306" w:rsidRPr="00CE4FBD">
        <w:rPr>
          <w:rFonts w:ascii="Times New Roman" w:hAnsi="Times New Roman" w:cs="Times New Roman"/>
          <w:lang w:val="ru-RU"/>
        </w:rPr>
        <w:t>Н.С. Гумилев</w:t>
      </w:r>
      <w:r w:rsidR="00997176">
        <w:rPr>
          <w:rFonts w:ascii="Times New Roman" w:hAnsi="Times New Roman" w:cs="Times New Roman"/>
          <w:lang w:val="ru-RU"/>
        </w:rPr>
        <w:t xml:space="preserve"> тех, кто стал подражать Ахматовой)</w:t>
      </w:r>
      <w:r w:rsidR="00AB5306" w:rsidRPr="00CE4FBD">
        <w:rPr>
          <w:rFonts w:ascii="Times New Roman" w:hAnsi="Times New Roman" w:cs="Times New Roman"/>
          <w:lang w:val="ru-RU"/>
        </w:rPr>
        <w:t>.</w:t>
      </w:r>
      <w:r w:rsidR="00997176">
        <w:rPr>
          <w:rFonts w:ascii="Times New Roman" w:hAnsi="Times New Roman" w:cs="Times New Roman"/>
          <w:lang w:val="ru-RU"/>
        </w:rPr>
        <w:t xml:space="preserve"> Таких действительно было много, но</w:t>
      </w:r>
      <w:r w:rsidR="00F062F7">
        <w:rPr>
          <w:rFonts w:ascii="Times New Roman" w:hAnsi="Times New Roman" w:cs="Times New Roman"/>
          <w:lang w:val="ru-RU"/>
        </w:rPr>
        <w:t xml:space="preserve"> наиболее презентативными можно считать</w:t>
      </w:r>
      <w:r w:rsidR="00E54CE1" w:rsidRPr="00CE4FBD">
        <w:rPr>
          <w:rFonts w:ascii="Times New Roman" w:hAnsi="Times New Roman" w:cs="Times New Roman"/>
          <w:lang w:val="ru-RU"/>
        </w:rPr>
        <w:t xml:space="preserve"> Л. Копылов</w:t>
      </w:r>
      <w:r w:rsidR="00F062F7">
        <w:rPr>
          <w:rFonts w:ascii="Times New Roman" w:hAnsi="Times New Roman" w:cs="Times New Roman"/>
          <w:lang w:val="ru-RU"/>
        </w:rPr>
        <w:t>у</w:t>
      </w:r>
      <w:r w:rsidR="00E54CE1" w:rsidRPr="00CE4FBD">
        <w:rPr>
          <w:rFonts w:ascii="Times New Roman" w:hAnsi="Times New Roman" w:cs="Times New Roman"/>
          <w:lang w:val="ru-RU"/>
        </w:rPr>
        <w:t>, Н. Львов</w:t>
      </w:r>
      <w:r w:rsidR="00F062F7">
        <w:rPr>
          <w:rFonts w:ascii="Times New Roman" w:hAnsi="Times New Roman" w:cs="Times New Roman"/>
          <w:lang w:val="ru-RU"/>
        </w:rPr>
        <w:t>у</w:t>
      </w:r>
      <w:r w:rsidR="00E54CE1" w:rsidRPr="00CE4FBD">
        <w:rPr>
          <w:rFonts w:ascii="Times New Roman" w:hAnsi="Times New Roman" w:cs="Times New Roman"/>
          <w:lang w:val="ru-RU"/>
        </w:rPr>
        <w:t>и В. Инбер</w:t>
      </w:r>
      <w:r w:rsidR="00C35DD4" w:rsidRPr="00CE4FBD">
        <w:rPr>
          <w:rFonts w:ascii="Times New Roman" w:hAnsi="Times New Roman" w:cs="Times New Roman"/>
          <w:lang w:val="ru-RU"/>
        </w:rPr>
        <w:t xml:space="preserve">, которые </w:t>
      </w:r>
      <w:r w:rsidR="00EE0F24">
        <w:rPr>
          <w:rFonts w:ascii="Times New Roman" w:hAnsi="Times New Roman" w:cs="Times New Roman"/>
          <w:lang w:val="ru-RU"/>
        </w:rPr>
        <w:t xml:space="preserve">не только </w:t>
      </w:r>
      <w:r w:rsidR="00B1606F">
        <w:rPr>
          <w:rFonts w:ascii="Times New Roman" w:hAnsi="Times New Roman" w:cs="Times New Roman"/>
          <w:lang w:val="ru-RU"/>
        </w:rPr>
        <w:t>различно преломили в своем творчестве находки Ахматовой</w:t>
      </w:r>
      <w:r w:rsidR="00B64566">
        <w:rPr>
          <w:rFonts w:ascii="Times New Roman" w:hAnsi="Times New Roman" w:cs="Times New Roman"/>
          <w:lang w:val="ru-RU"/>
        </w:rPr>
        <w:t>, но и попыта</w:t>
      </w:r>
      <w:r w:rsidR="00EE0F24">
        <w:rPr>
          <w:rFonts w:ascii="Times New Roman" w:hAnsi="Times New Roman" w:cs="Times New Roman"/>
          <w:lang w:val="ru-RU"/>
        </w:rPr>
        <w:t>лись преодолеть зависимость от нее</w:t>
      </w:r>
      <w:r w:rsidR="00B1606F">
        <w:rPr>
          <w:rFonts w:ascii="Times New Roman" w:hAnsi="Times New Roman" w:cs="Times New Roman"/>
          <w:lang w:val="ru-RU"/>
        </w:rPr>
        <w:t xml:space="preserve">. </w:t>
      </w:r>
      <w:r w:rsidR="00EF612A">
        <w:rPr>
          <w:rFonts w:ascii="Times New Roman" w:hAnsi="Times New Roman" w:cs="Times New Roman"/>
          <w:lang w:val="ru-RU"/>
        </w:rPr>
        <w:t>Эти поэтессы</w:t>
      </w:r>
      <w:r w:rsidR="00C35DD4" w:rsidRPr="00CE4FBD">
        <w:rPr>
          <w:rFonts w:ascii="Times New Roman" w:hAnsi="Times New Roman" w:cs="Times New Roman"/>
          <w:lang w:val="ru-RU"/>
        </w:rPr>
        <w:t xml:space="preserve">при изображении облика и </w:t>
      </w:r>
      <w:r w:rsidR="00B64566">
        <w:rPr>
          <w:rFonts w:ascii="Times New Roman" w:hAnsi="Times New Roman" w:cs="Times New Roman"/>
          <w:lang w:val="ru-RU"/>
        </w:rPr>
        <w:t xml:space="preserve">раскрытии </w:t>
      </w:r>
      <w:r w:rsidR="00C35DD4" w:rsidRPr="00CE4FBD">
        <w:rPr>
          <w:rFonts w:ascii="Times New Roman" w:hAnsi="Times New Roman" w:cs="Times New Roman"/>
          <w:lang w:val="ru-RU"/>
        </w:rPr>
        <w:t>психологии современной женщины тоже использовали бытовую деталь, воспроизводили легкую эротичность и одновременно отрешенность от земли лирической героини</w:t>
      </w:r>
      <w:r w:rsidR="00E54CE1" w:rsidRPr="00CE4FBD">
        <w:rPr>
          <w:rFonts w:ascii="Times New Roman" w:hAnsi="Times New Roman" w:cs="Times New Roman"/>
          <w:lang w:val="ru-RU"/>
        </w:rPr>
        <w:t xml:space="preserve">. </w:t>
      </w:r>
      <w:r w:rsidR="00C35DD4" w:rsidRPr="00CE4FBD">
        <w:rPr>
          <w:rFonts w:ascii="Times New Roman" w:hAnsi="Times New Roman" w:cs="Times New Roman"/>
          <w:lang w:val="ru-RU"/>
        </w:rPr>
        <w:t>Они ориентировались на типологически различные способы усвоения и развития открытий Ахматовой в сфер</w:t>
      </w:r>
      <w:r w:rsidR="00B64566">
        <w:rPr>
          <w:rFonts w:ascii="Times New Roman" w:hAnsi="Times New Roman" w:cs="Times New Roman"/>
          <w:lang w:val="ru-RU"/>
        </w:rPr>
        <w:t>е психологизма</w:t>
      </w:r>
      <w:r w:rsidR="007D2E79" w:rsidRPr="00CE4FBD">
        <w:rPr>
          <w:rFonts w:ascii="Times New Roman" w:hAnsi="Times New Roman" w:cs="Times New Roman"/>
          <w:lang w:val="ru-RU"/>
        </w:rPr>
        <w:t xml:space="preserve">, </w:t>
      </w:r>
      <w:r w:rsidR="00B64566">
        <w:rPr>
          <w:rFonts w:ascii="Times New Roman" w:hAnsi="Times New Roman" w:cs="Times New Roman"/>
          <w:lang w:val="ru-RU"/>
        </w:rPr>
        <w:t xml:space="preserve">тем самым </w:t>
      </w:r>
      <w:r w:rsidR="00AC1A53" w:rsidRPr="00CE4FBD">
        <w:rPr>
          <w:rFonts w:ascii="Times New Roman" w:hAnsi="Times New Roman" w:cs="Times New Roman"/>
          <w:lang w:val="ru-RU"/>
        </w:rPr>
        <w:t>трансформирова</w:t>
      </w:r>
      <w:r w:rsidR="00B64566">
        <w:rPr>
          <w:rFonts w:ascii="Times New Roman" w:hAnsi="Times New Roman" w:cs="Times New Roman"/>
          <w:lang w:val="ru-RU"/>
        </w:rPr>
        <w:t xml:space="preserve">в </w:t>
      </w:r>
      <w:r w:rsidR="0082659F" w:rsidRPr="00CE4FBD">
        <w:rPr>
          <w:rFonts w:ascii="Times New Roman" w:hAnsi="Times New Roman" w:cs="Times New Roman"/>
          <w:lang w:val="ru-RU"/>
        </w:rPr>
        <w:t>образ</w:t>
      </w:r>
      <w:r w:rsidR="00BC2D75" w:rsidRPr="00CE4FBD">
        <w:rPr>
          <w:rFonts w:ascii="Times New Roman" w:hAnsi="Times New Roman" w:cs="Times New Roman"/>
          <w:lang w:val="ru-RU"/>
        </w:rPr>
        <w:t xml:space="preserve"> ахматовской</w:t>
      </w:r>
      <w:r w:rsidR="0082659F" w:rsidRPr="00CE4FBD">
        <w:rPr>
          <w:rFonts w:ascii="Times New Roman" w:hAnsi="Times New Roman" w:cs="Times New Roman"/>
          <w:lang w:val="ru-RU"/>
        </w:rPr>
        <w:t xml:space="preserve"> героини</w:t>
      </w:r>
      <w:r w:rsidR="00B64566">
        <w:rPr>
          <w:rFonts w:ascii="Times New Roman" w:hAnsi="Times New Roman" w:cs="Times New Roman"/>
          <w:lang w:val="ru-RU"/>
        </w:rPr>
        <w:t xml:space="preserve"> и</w:t>
      </w:r>
      <w:r w:rsidR="00854DDF">
        <w:rPr>
          <w:rFonts w:ascii="Times New Roman" w:hAnsi="Times New Roman" w:cs="Times New Roman"/>
          <w:lang w:val="ru-RU"/>
        </w:rPr>
        <w:t xml:space="preserve"> усложнив репрезентацию женщины в любовной лирике.</w:t>
      </w:r>
    </w:p>
    <w:p w14:paraId="4F840662" w14:textId="77777777" w:rsidR="00910225" w:rsidRPr="00CE4FBD" w:rsidRDefault="003C6929" w:rsidP="00F71F80">
      <w:pPr>
        <w:spacing w:line="360" w:lineRule="auto"/>
        <w:ind w:firstLine="420"/>
        <w:rPr>
          <w:rFonts w:ascii="Times New Roman" w:hAnsi="Times New Roman" w:cs="Times New Roman"/>
          <w:lang w:val="ru-RU"/>
        </w:rPr>
      </w:pPr>
      <w:r w:rsidRPr="00CE4FBD">
        <w:rPr>
          <w:rFonts w:ascii="Times New Roman" w:hAnsi="Times New Roman" w:cs="Times New Roman"/>
          <w:lang w:val="ru-RU"/>
        </w:rPr>
        <w:t>В стихотворении «Зимним вечером» (1914)</w:t>
      </w:r>
      <w:r w:rsidR="00802411">
        <w:rPr>
          <w:rStyle w:val="a5"/>
          <w:rFonts w:ascii="Times New Roman" w:hAnsi="Times New Roman" w:cs="Times New Roman"/>
          <w:lang w:val="ru-RU"/>
        </w:rPr>
        <w:footnoteReference w:id="1"/>
      </w:r>
      <w:r w:rsidR="009F65EB" w:rsidRPr="00CE4FBD">
        <w:rPr>
          <w:rFonts w:ascii="Times New Roman" w:hAnsi="Times New Roman" w:cs="Times New Roman"/>
          <w:lang w:val="ru-RU"/>
        </w:rPr>
        <w:t xml:space="preserve">Копыловой </w:t>
      </w:r>
      <w:r w:rsidR="00B44BBB" w:rsidRPr="00CE4FBD">
        <w:rPr>
          <w:rFonts w:ascii="Times New Roman" w:hAnsi="Times New Roman" w:cs="Times New Roman"/>
          <w:lang w:val="ru-RU"/>
        </w:rPr>
        <w:t>обнаружива</w:t>
      </w:r>
      <w:r w:rsidR="00854DDF">
        <w:rPr>
          <w:rFonts w:ascii="Times New Roman" w:hAnsi="Times New Roman" w:cs="Times New Roman"/>
          <w:lang w:val="ru-RU"/>
        </w:rPr>
        <w:t>ю</w:t>
      </w:r>
      <w:r w:rsidR="00B44BBB" w:rsidRPr="00CE4FBD">
        <w:rPr>
          <w:rFonts w:ascii="Times New Roman" w:hAnsi="Times New Roman" w:cs="Times New Roman"/>
          <w:lang w:val="ru-RU"/>
        </w:rPr>
        <w:t xml:space="preserve">тся почти </w:t>
      </w:r>
      <w:r w:rsidR="00B44BBB" w:rsidRPr="00CE4FBD">
        <w:rPr>
          <w:rFonts w:ascii="Times New Roman" w:hAnsi="Times New Roman" w:cs="Times New Roman"/>
          <w:lang w:val="ru-RU"/>
        </w:rPr>
        <w:lastRenderedPageBreak/>
        <w:t>«ахматовск</w:t>
      </w:r>
      <w:r w:rsidR="00502927" w:rsidRPr="00CE4FBD">
        <w:rPr>
          <w:rFonts w:ascii="Times New Roman" w:hAnsi="Times New Roman" w:cs="Times New Roman"/>
          <w:lang w:val="ru-RU"/>
        </w:rPr>
        <w:t>ие» детали</w:t>
      </w:r>
      <w:r w:rsidR="00B44BBB" w:rsidRPr="00CE4FBD">
        <w:rPr>
          <w:rFonts w:ascii="Times New Roman" w:hAnsi="Times New Roman" w:cs="Times New Roman"/>
          <w:lang w:val="ru-RU"/>
        </w:rPr>
        <w:t xml:space="preserve">: </w:t>
      </w:r>
      <w:r w:rsidR="00502927" w:rsidRPr="00CE4FBD">
        <w:rPr>
          <w:rFonts w:ascii="Times New Roman" w:hAnsi="Times New Roman" w:cs="Times New Roman"/>
          <w:lang w:val="ru-RU"/>
        </w:rPr>
        <w:t>«самовар на белой скатерти»</w:t>
      </w:r>
      <w:r w:rsidR="00854DDF">
        <w:rPr>
          <w:rFonts w:ascii="Times New Roman" w:hAnsi="Times New Roman" w:cs="Times New Roman"/>
          <w:lang w:val="ru-RU"/>
        </w:rPr>
        <w:t xml:space="preserve">, </w:t>
      </w:r>
      <w:r w:rsidR="00EE4FFD">
        <w:rPr>
          <w:rFonts w:ascii="Times New Roman" w:hAnsi="Times New Roman" w:cs="Times New Roman"/>
          <w:lang w:val="ru-RU"/>
        </w:rPr>
        <w:t>облик</w:t>
      </w:r>
      <w:r w:rsidR="00854DDF">
        <w:rPr>
          <w:rFonts w:ascii="Times New Roman" w:hAnsi="Times New Roman" w:cs="Times New Roman"/>
          <w:lang w:val="ru-RU"/>
        </w:rPr>
        <w:t xml:space="preserve"> Дамы П</w:t>
      </w:r>
      <w:r w:rsidR="00B44BBB" w:rsidRPr="00CE4FBD">
        <w:rPr>
          <w:rFonts w:ascii="Times New Roman" w:hAnsi="Times New Roman" w:cs="Times New Roman"/>
          <w:lang w:val="ru-RU"/>
        </w:rPr>
        <w:t>ик,</w:t>
      </w:r>
      <w:r w:rsidR="00EE4FFD">
        <w:rPr>
          <w:rFonts w:ascii="Times New Roman" w:hAnsi="Times New Roman" w:cs="Times New Roman"/>
          <w:lang w:val="ru-RU"/>
        </w:rPr>
        <w:t xml:space="preserve"> ее «полная грудь», </w:t>
      </w:r>
      <w:r w:rsidR="00B44BBB" w:rsidRPr="00CE4FBD">
        <w:rPr>
          <w:rFonts w:ascii="Times New Roman" w:hAnsi="Times New Roman" w:cs="Times New Roman"/>
          <w:lang w:val="ru-RU"/>
        </w:rPr>
        <w:t xml:space="preserve">на которую вдруг обращает внимание </w:t>
      </w:r>
      <w:r w:rsidR="00502927" w:rsidRPr="00CE4FBD">
        <w:rPr>
          <w:rFonts w:ascii="Times New Roman" w:hAnsi="Times New Roman" w:cs="Times New Roman"/>
          <w:lang w:val="ru-RU"/>
        </w:rPr>
        <w:t>героиня. Однако</w:t>
      </w:r>
      <w:r w:rsidR="00B44BBB" w:rsidRPr="00CE4FBD">
        <w:rPr>
          <w:rFonts w:ascii="Times New Roman" w:hAnsi="Times New Roman" w:cs="Times New Roman"/>
          <w:lang w:val="ru-RU"/>
        </w:rPr>
        <w:t xml:space="preserve"> первая деталь все же метонимична, </w:t>
      </w:r>
      <w:r w:rsidR="00854DDF">
        <w:rPr>
          <w:rFonts w:ascii="Times New Roman" w:hAnsi="Times New Roman" w:cs="Times New Roman"/>
          <w:lang w:val="ru-RU"/>
        </w:rPr>
        <w:t xml:space="preserve">она рассчитана на обрисовку </w:t>
      </w:r>
      <w:r w:rsidR="00B44BBB" w:rsidRPr="00CE4FBD">
        <w:rPr>
          <w:rFonts w:ascii="Times New Roman" w:hAnsi="Times New Roman" w:cs="Times New Roman"/>
          <w:lang w:val="ru-RU"/>
        </w:rPr>
        <w:t xml:space="preserve">окружающей среды, </w:t>
      </w:r>
      <w:r w:rsidR="00854DDF">
        <w:rPr>
          <w:rFonts w:ascii="Times New Roman" w:hAnsi="Times New Roman" w:cs="Times New Roman"/>
          <w:lang w:val="ru-RU"/>
        </w:rPr>
        <w:t xml:space="preserve">благодаря ей читатель представляет себе </w:t>
      </w:r>
      <w:r w:rsidR="00502927" w:rsidRPr="00CE4FBD">
        <w:rPr>
          <w:rFonts w:ascii="Times New Roman" w:hAnsi="Times New Roman" w:cs="Times New Roman"/>
          <w:lang w:val="ru-RU"/>
        </w:rPr>
        <w:t>место действия. В</w:t>
      </w:r>
      <w:r w:rsidR="00B44BBB" w:rsidRPr="00CE4FBD">
        <w:rPr>
          <w:rFonts w:ascii="Times New Roman" w:hAnsi="Times New Roman" w:cs="Times New Roman"/>
          <w:lang w:val="ru-RU"/>
        </w:rPr>
        <w:t>торая деталь более сложна: возможно, он</w:t>
      </w:r>
      <w:r w:rsidR="00B21B89" w:rsidRPr="00CE4FBD">
        <w:rPr>
          <w:rFonts w:ascii="Times New Roman" w:hAnsi="Times New Roman" w:cs="Times New Roman"/>
          <w:lang w:val="ru-RU"/>
        </w:rPr>
        <w:t xml:space="preserve">а подсказана мыслью о сопернице, которая «увела» возлюбленного, но и этот «подтекст» </w:t>
      </w:r>
      <w:r w:rsidR="00EE4FFD">
        <w:rPr>
          <w:rFonts w:ascii="Times New Roman" w:hAnsi="Times New Roman" w:cs="Times New Roman"/>
          <w:lang w:val="ru-RU"/>
        </w:rPr>
        <w:t xml:space="preserve">все же </w:t>
      </w:r>
      <w:r w:rsidR="00B21B89" w:rsidRPr="00CE4FBD">
        <w:rPr>
          <w:rFonts w:ascii="Times New Roman" w:hAnsi="Times New Roman" w:cs="Times New Roman"/>
          <w:lang w:val="ru-RU"/>
        </w:rPr>
        <w:t xml:space="preserve">легко вычисляется. Думается, что </w:t>
      </w:r>
      <w:r w:rsidR="00EE4FFD">
        <w:rPr>
          <w:rFonts w:ascii="Times New Roman" w:hAnsi="Times New Roman" w:cs="Times New Roman"/>
          <w:lang w:val="ru-RU"/>
        </w:rPr>
        <w:t xml:space="preserve">в </w:t>
      </w:r>
      <w:r w:rsidR="00B21B89" w:rsidRPr="00CE4FBD">
        <w:rPr>
          <w:rFonts w:ascii="Times New Roman" w:hAnsi="Times New Roman" w:cs="Times New Roman"/>
          <w:lang w:val="ru-RU"/>
        </w:rPr>
        <w:t>стихотворении Копыловой преобладают соответствия «человек-природа», а значение детали при установлении связи внешнего и вну</w:t>
      </w:r>
      <w:r w:rsidR="00EE4FFD">
        <w:rPr>
          <w:rFonts w:ascii="Times New Roman" w:hAnsi="Times New Roman" w:cs="Times New Roman"/>
          <w:lang w:val="ru-RU"/>
        </w:rPr>
        <w:t xml:space="preserve">треннего поэтесса не довела до </w:t>
      </w:r>
      <w:r w:rsidR="00B21B89" w:rsidRPr="00CE4FBD">
        <w:rPr>
          <w:rFonts w:ascii="Times New Roman" w:hAnsi="Times New Roman" w:cs="Times New Roman"/>
          <w:lang w:val="ru-RU"/>
        </w:rPr>
        <w:t xml:space="preserve">того художественного эффекта, </w:t>
      </w:r>
      <w:r w:rsidR="00EE4FFD">
        <w:rPr>
          <w:rFonts w:ascii="Times New Roman" w:hAnsi="Times New Roman" w:cs="Times New Roman"/>
          <w:lang w:val="ru-RU"/>
        </w:rPr>
        <w:t xml:space="preserve">при </w:t>
      </w:r>
      <w:r w:rsidR="00B21B89" w:rsidRPr="00CE4FBD">
        <w:rPr>
          <w:rFonts w:ascii="Times New Roman" w:hAnsi="Times New Roman" w:cs="Times New Roman"/>
          <w:lang w:val="ru-RU"/>
        </w:rPr>
        <w:t>котор</w:t>
      </w:r>
      <w:r w:rsidR="00EE4FFD">
        <w:rPr>
          <w:rFonts w:ascii="Times New Roman" w:hAnsi="Times New Roman" w:cs="Times New Roman"/>
          <w:lang w:val="ru-RU"/>
        </w:rPr>
        <w:t>ом привычное становится</w:t>
      </w:r>
      <w:r w:rsidR="00B21B89" w:rsidRPr="00CE4FBD">
        <w:rPr>
          <w:rFonts w:ascii="Times New Roman" w:hAnsi="Times New Roman" w:cs="Times New Roman"/>
          <w:lang w:val="ru-RU"/>
        </w:rPr>
        <w:t xml:space="preserve"> неожиданным и о</w:t>
      </w:r>
      <w:r w:rsidR="00EE4FFD">
        <w:rPr>
          <w:rFonts w:ascii="Times New Roman" w:hAnsi="Times New Roman" w:cs="Times New Roman"/>
          <w:lang w:val="ru-RU"/>
        </w:rPr>
        <w:t>бжигает</w:t>
      </w:r>
      <w:r w:rsidR="00B21B89" w:rsidRPr="00CE4FBD">
        <w:rPr>
          <w:rFonts w:ascii="Times New Roman" w:hAnsi="Times New Roman" w:cs="Times New Roman"/>
          <w:lang w:val="ru-RU"/>
        </w:rPr>
        <w:t xml:space="preserve"> погружением в тайны психологии. Копылова ощущала необычность открытий Ахматовой, опиралась на них, но реализовала эти открытия </w:t>
      </w:r>
      <w:r w:rsidR="00EE4FFD">
        <w:rPr>
          <w:rFonts w:ascii="Times New Roman" w:hAnsi="Times New Roman" w:cs="Times New Roman"/>
          <w:lang w:val="ru-RU"/>
        </w:rPr>
        <w:t>лишь</w:t>
      </w:r>
      <w:r w:rsidR="00B21B89" w:rsidRPr="00CE4FBD">
        <w:rPr>
          <w:rFonts w:ascii="Times New Roman" w:hAnsi="Times New Roman" w:cs="Times New Roman"/>
          <w:lang w:val="ru-RU"/>
        </w:rPr>
        <w:t xml:space="preserve"> частично. </w:t>
      </w:r>
    </w:p>
    <w:p w14:paraId="16F5CD66" w14:textId="77777777" w:rsidR="00B21B89" w:rsidRPr="00CE4FBD" w:rsidRDefault="00D42DB1" w:rsidP="00F71F80">
      <w:pPr>
        <w:spacing w:line="360" w:lineRule="auto"/>
        <w:ind w:firstLine="42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И</w:t>
      </w:r>
      <w:r w:rsidR="00C747E2">
        <w:rPr>
          <w:rFonts w:ascii="Times New Roman" w:hAnsi="Times New Roman" w:cs="Times New Roman"/>
          <w:lang w:val="ru-RU"/>
        </w:rPr>
        <w:t xml:space="preserve"> </w:t>
      </w:r>
      <w:r w:rsidR="00E5506A">
        <w:rPr>
          <w:rFonts w:ascii="Times New Roman" w:hAnsi="Times New Roman" w:cs="Times New Roman"/>
          <w:lang w:val="ru-RU"/>
        </w:rPr>
        <w:t xml:space="preserve">ее обращение </w:t>
      </w:r>
      <w:r w:rsidR="00E5506A" w:rsidRPr="00CE4FBD">
        <w:rPr>
          <w:rFonts w:ascii="Times New Roman" w:hAnsi="Times New Roman" w:cs="Times New Roman"/>
          <w:lang w:val="ru-RU"/>
        </w:rPr>
        <w:t>к сюжетной лирике</w:t>
      </w:r>
      <w:r w:rsidR="00E5506A">
        <w:rPr>
          <w:rFonts w:ascii="Times New Roman" w:hAnsi="Times New Roman" w:cs="Times New Roman"/>
          <w:lang w:val="ru-RU"/>
        </w:rPr>
        <w:t xml:space="preserve"> в </w:t>
      </w:r>
      <w:r w:rsidR="008B607F" w:rsidRPr="00CE4FBD">
        <w:rPr>
          <w:rFonts w:ascii="Times New Roman" w:hAnsi="Times New Roman" w:cs="Times New Roman"/>
          <w:lang w:val="ru-RU"/>
        </w:rPr>
        <w:t>1910-е гг.</w:t>
      </w:r>
      <w:r w:rsidR="00C747E2">
        <w:rPr>
          <w:rFonts w:ascii="Times New Roman" w:hAnsi="Times New Roman" w:cs="Times New Roman"/>
          <w:lang w:val="ru-RU"/>
        </w:rPr>
        <w:t xml:space="preserve"> </w:t>
      </w:r>
      <w:r w:rsidR="008B607F" w:rsidRPr="00CE4FBD">
        <w:rPr>
          <w:rFonts w:ascii="Times New Roman" w:hAnsi="Times New Roman" w:cs="Times New Roman"/>
          <w:lang w:val="ru-RU"/>
        </w:rPr>
        <w:t xml:space="preserve">произошло не без влияния ахматовской поэзии. </w:t>
      </w:r>
      <w:r w:rsidR="00B21B89" w:rsidRPr="00CE4FBD">
        <w:rPr>
          <w:rFonts w:ascii="Times New Roman" w:hAnsi="Times New Roman" w:cs="Times New Roman"/>
          <w:lang w:val="ru-RU"/>
        </w:rPr>
        <w:t>Стихотворение «Вальс» (1914)</w:t>
      </w:r>
      <w:r w:rsidR="00802411">
        <w:rPr>
          <w:rStyle w:val="a5"/>
          <w:rFonts w:ascii="Times New Roman" w:hAnsi="Times New Roman" w:cs="Times New Roman"/>
          <w:lang w:val="ru-RU"/>
        </w:rPr>
        <w:footnoteReference w:id="2"/>
      </w:r>
      <w:r w:rsidR="008B607F" w:rsidRPr="00CE4FBD">
        <w:rPr>
          <w:rFonts w:ascii="Times New Roman" w:hAnsi="Times New Roman" w:cs="Times New Roman"/>
          <w:lang w:val="ru-RU"/>
        </w:rPr>
        <w:t xml:space="preserve">представляет собой по сути миниатюрный роман, завершающийся открытым финалом. </w:t>
      </w:r>
      <w:r w:rsidR="00962992">
        <w:rPr>
          <w:rFonts w:ascii="Times New Roman" w:hAnsi="Times New Roman" w:cs="Times New Roman"/>
          <w:lang w:val="ru-RU"/>
        </w:rPr>
        <w:t>З</w:t>
      </w:r>
      <w:r w:rsidR="00962992" w:rsidRPr="00CE4FBD">
        <w:rPr>
          <w:rFonts w:ascii="Times New Roman" w:hAnsi="Times New Roman" w:cs="Times New Roman"/>
          <w:lang w:val="ru-RU"/>
        </w:rPr>
        <w:t xml:space="preserve">десь </w:t>
      </w:r>
      <w:r w:rsidR="00962992">
        <w:rPr>
          <w:rFonts w:ascii="Times New Roman" w:hAnsi="Times New Roman" w:cs="Times New Roman"/>
          <w:lang w:val="ru-RU"/>
        </w:rPr>
        <w:t>особенно в</w:t>
      </w:r>
      <w:r w:rsidR="008B607F" w:rsidRPr="00CE4FBD">
        <w:rPr>
          <w:rFonts w:ascii="Times New Roman" w:hAnsi="Times New Roman" w:cs="Times New Roman"/>
          <w:lang w:val="ru-RU"/>
        </w:rPr>
        <w:t>ажны диалоги, которыми героиня обменивается со своими поклонниками</w:t>
      </w:r>
      <w:r w:rsidR="00962992">
        <w:rPr>
          <w:rFonts w:ascii="Times New Roman" w:hAnsi="Times New Roman" w:cs="Times New Roman"/>
          <w:lang w:val="ru-RU"/>
        </w:rPr>
        <w:t>. Они</w:t>
      </w:r>
      <w:r w:rsidR="008B607F" w:rsidRPr="00CE4FBD">
        <w:rPr>
          <w:rFonts w:ascii="Times New Roman" w:hAnsi="Times New Roman" w:cs="Times New Roman"/>
          <w:lang w:val="ru-RU"/>
        </w:rPr>
        <w:t xml:space="preserve"> явно «заимствован</w:t>
      </w:r>
      <w:r w:rsidR="00962992">
        <w:rPr>
          <w:rFonts w:ascii="Times New Roman" w:hAnsi="Times New Roman" w:cs="Times New Roman"/>
          <w:lang w:val="ru-RU"/>
        </w:rPr>
        <w:t>ы</w:t>
      </w:r>
      <w:r w:rsidR="008B607F" w:rsidRPr="00CE4FBD">
        <w:rPr>
          <w:rFonts w:ascii="Times New Roman" w:hAnsi="Times New Roman" w:cs="Times New Roman"/>
          <w:lang w:val="ru-RU"/>
        </w:rPr>
        <w:t xml:space="preserve">» у Ахматовой. Также существенны ахматовские детали одежды («длинный шлейф»), противоречивость поведения </w:t>
      </w:r>
      <w:r w:rsidR="00962992">
        <w:rPr>
          <w:rFonts w:ascii="Times New Roman" w:hAnsi="Times New Roman" w:cs="Times New Roman"/>
          <w:lang w:val="ru-RU"/>
        </w:rPr>
        <w:t xml:space="preserve">героини </w:t>
      </w:r>
      <w:r w:rsidR="008B607F" w:rsidRPr="00CE4FBD">
        <w:rPr>
          <w:rFonts w:ascii="Times New Roman" w:hAnsi="Times New Roman" w:cs="Times New Roman"/>
          <w:lang w:val="ru-RU"/>
        </w:rPr>
        <w:t>(она говорит, что не любит его, но «сжавшееся» сердце намекает на лживость слов</w:t>
      </w:r>
      <w:r w:rsidR="0085702F" w:rsidRPr="00CE4FBD">
        <w:rPr>
          <w:rFonts w:ascii="Times New Roman" w:hAnsi="Times New Roman" w:cs="Times New Roman"/>
          <w:lang w:val="ru-RU"/>
        </w:rPr>
        <w:t xml:space="preserve"> или на сожаление, что они произнесены). Однако ситуация в стихотворении Копыловой </w:t>
      </w:r>
      <w:r w:rsidR="00962992">
        <w:rPr>
          <w:rFonts w:ascii="Times New Roman" w:hAnsi="Times New Roman" w:cs="Times New Roman"/>
          <w:lang w:val="ru-RU"/>
        </w:rPr>
        <w:t>раскрыта</w:t>
      </w:r>
      <w:r w:rsidR="0085702F" w:rsidRPr="00CE4FBD">
        <w:rPr>
          <w:rFonts w:ascii="Times New Roman" w:hAnsi="Times New Roman" w:cs="Times New Roman"/>
          <w:lang w:val="ru-RU"/>
        </w:rPr>
        <w:t xml:space="preserve"> довольно подробно</w:t>
      </w:r>
      <w:r w:rsidR="00962992">
        <w:rPr>
          <w:rFonts w:ascii="Times New Roman" w:hAnsi="Times New Roman" w:cs="Times New Roman"/>
          <w:lang w:val="ru-RU"/>
        </w:rPr>
        <w:t xml:space="preserve">, сохранены почти все причинно-следственные связи, </w:t>
      </w:r>
      <w:r w:rsidR="00F27207" w:rsidRPr="00CE4FBD">
        <w:rPr>
          <w:rFonts w:ascii="Times New Roman" w:hAnsi="Times New Roman" w:cs="Times New Roman"/>
          <w:lang w:val="ru-RU"/>
        </w:rPr>
        <w:t>а потому</w:t>
      </w:r>
      <w:r w:rsidR="0085702F" w:rsidRPr="00CE4FBD">
        <w:rPr>
          <w:rFonts w:ascii="Times New Roman" w:hAnsi="Times New Roman" w:cs="Times New Roman"/>
          <w:lang w:val="ru-RU"/>
        </w:rPr>
        <w:t xml:space="preserve"> не возникает недосказанности и неопределенности, присущей атмосфере ахматовских стихов. Причина «неудачи» </w:t>
      </w:r>
      <w:r w:rsidR="00962992">
        <w:rPr>
          <w:rFonts w:ascii="Times New Roman" w:hAnsi="Times New Roman" w:cs="Times New Roman"/>
          <w:lang w:val="ru-RU"/>
        </w:rPr>
        <w:t xml:space="preserve">в обрисовке психологии героев </w:t>
      </w:r>
      <w:r w:rsidR="0085702F" w:rsidRPr="00CE4FBD">
        <w:rPr>
          <w:rFonts w:ascii="Times New Roman" w:hAnsi="Times New Roman" w:cs="Times New Roman"/>
          <w:lang w:val="ru-RU"/>
        </w:rPr>
        <w:t xml:space="preserve">видится в том, что </w:t>
      </w:r>
      <w:r w:rsidR="00962992">
        <w:rPr>
          <w:rFonts w:ascii="Times New Roman" w:hAnsi="Times New Roman" w:cs="Times New Roman"/>
          <w:lang w:val="ru-RU"/>
        </w:rPr>
        <w:t>поэтесса</w:t>
      </w:r>
      <w:r w:rsidR="0085702F" w:rsidRPr="00CE4FBD">
        <w:rPr>
          <w:rFonts w:ascii="Times New Roman" w:hAnsi="Times New Roman" w:cs="Times New Roman"/>
          <w:lang w:val="ru-RU"/>
        </w:rPr>
        <w:t xml:space="preserve"> не сумела воспроизвести с</w:t>
      </w:r>
      <w:r w:rsidR="00F27207" w:rsidRPr="00CE4FBD">
        <w:rPr>
          <w:rFonts w:ascii="Times New Roman" w:hAnsi="Times New Roman" w:cs="Times New Roman"/>
          <w:lang w:val="ru-RU"/>
        </w:rPr>
        <w:t>по</w:t>
      </w:r>
      <w:r w:rsidR="00502927" w:rsidRPr="00CE4FBD">
        <w:rPr>
          <w:rFonts w:ascii="Times New Roman" w:hAnsi="Times New Roman" w:cs="Times New Roman"/>
          <w:lang w:val="ru-RU"/>
        </w:rPr>
        <w:t>н</w:t>
      </w:r>
      <w:r w:rsidR="00F27207" w:rsidRPr="00CE4FBD">
        <w:rPr>
          <w:rFonts w:ascii="Times New Roman" w:hAnsi="Times New Roman" w:cs="Times New Roman"/>
          <w:lang w:val="ru-RU"/>
        </w:rPr>
        <w:t xml:space="preserve">танность речи </w:t>
      </w:r>
      <w:r w:rsidR="00962992">
        <w:rPr>
          <w:rFonts w:ascii="Times New Roman" w:hAnsi="Times New Roman" w:cs="Times New Roman"/>
          <w:lang w:val="ru-RU"/>
        </w:rPr>
        <w:t>персонажей</w:t>
      </w:r>
      <w:r w:rsidR="00F27207" w:rsidRPr="00CE4FBD">
        <w:rPr>
          <w:rFonts w:ascii="Times New Roman" w:hAnsi="Times New Roman" w:cs="Times New Roman"/>
          <w:lang w:val="ru-RU"/>
        </w:rPr>
        <w:t>, котор</w:t>
      </w:r>
      <w:r w:rsidR="00502927" w:rsidRPr="00CE4FBD">
        <w:rPr>
          <w:rFonts w:ascii="Times New Roman" w:hAnsi="Times New Roman" w:cs="Times New Roman"/>
          <w:lang w:val="ru-RU"/>
        </w:rPr>
        <w:t xml:space="preserve">ая </w:t>
      </w:r>
      <w:r w:rsidR="00962992">
        <w:rPr>
          <w:rFonts w:ascii="Times New Roman" w:hAnsi="Times New Roman" w:cs="Times New Roman"/>
          <w:lang w:val="ru-RU"/>
        </w:rPr>
        <w:t xml:space="preserve">имеет место, например, </w:t>
      </w:r>
      <w:r w:rsidR="00502927" w:rsidRPr="00CE4FBD">
        <w:rPr>
          <w:rFonts w:ascii="Times New Roman" w:hAnsi="Times New Roman" w:cs="Times New Roman"/>
          <w:lang w:val="ru-RU"/>
        </w:rPr>
        <w:t xml:space="preserve">в </w:t>
      </w:r>
      <w:r w:rsidR="00502927" w:rsidRPr="00CE4FBD">
        <w:rPr>
          <w:rFonts w:ascii="Times New Roman" w:hAnsi="Times New Roman" w:cs="Times New Roman"/>
          <w:lang w:val="ru-RU"/>
        </w:rPr>
        <w:lastRenderedPageBreak/>
        <w:t>ахматовском стихотворении «Хочешь знать, как все это было?...» (1911)</w:t>
      </w:r>
      <w:r w:rsidR="00802411">
        <w:rPr>
          <w:rStyle w:val="a5"/>
          <w:rFonts w:ascii="Times New Roman" w:hAnsi="Times New Roman" w:cs="Times New Roman"/>
          <w:lang w:val="ru-RU"/>
        </w:rPr>
        <w:footnoteReference w:id="3"/>
      </w:r>
      <w:r w:rsidR="00F27207" w:rsidRPr="00CE4FBD">
        <w:rPr>
          <w:rFonts w:ascii="Times New Roman" w:hAnsi="Times New Roman" w:cs="Times New Roman"/>
          <w:lang w:val="ru-RU"/>
        </w:rPr>
        <w:t xml:space="preserve">. </w:t>
      </w:r>
      <w:r w:rsidR="008B72A4" w:rsidRPr="00CE4FBD">
        <w:rPr>
          <w:rFonts w:ascii="Times New Roman" w:hAnsi="Times New Roman" w:cs="Times New Roman"/>
          <w:lang w:val="ru-RU"/>
        </w:rPr>
        <w:t>Кроме того, в этом стихотворении Копылова</w:t>
      </w:r>
      <w:r w:rsidR="00962992">
        <w:rPr>
          <w:rFonts w:ascii="Times New Roman" w:hAnsi="Times New Roman" w:cs="Times New Roman"/>
          <w:lang w:val="ru-RU"/>
        </w:rPr>
        <w:t>,</w:t>
      </w:r>
      <w:r w:rsidR="008B72A4" w:rsidRPr="00CE4FBD">
        <w:rPr>
          <w:rFonts w:ascii="Times New Roman" w:hAnsi="Times New Roman" w:cs="Times New Roman"/>
          <w:lang w:val="ru-RU"/>
        </w:rPr>
        <w:t xml:space="preserve"> хотя пытается передать последовательность </w:t>
      </w:r>
      <w:r w:rsidR="00962992">
        <w:rPr>
          <w:rFonts w:ascii="Times New Roman" w:hAnsi="Times New Roman" w:cs="Times New Roman"/>
          <w:lang w:val="ru-RU"/>
        </w:rPr>
        <w:t xml:space="preserve">возникающих перед глазами читателя </w:t>
      </w:r>
      <w:r w:rsidR="008B72A4" w:rsidRPr="00CE4FBD">
        <w:rPr>
          <w:rFonts w:ascii="Times New Roman" w:hAnsi="Times New Roman" w:cs="Times New Roman"/>
          <w:lang w:val="ru-RU"/>
        </w:rPr>
        <w:t xml:space="preserve">двух-трех «сцен», но </w:t>
      </w:r>
      <w:r w:rsidR="00962992">
        <w:rPr>
          <w:rFonts w:ascii="Times New Roman" w:hAnsi="Times New Roman" w:cs="Times New Roman"/>
          <w:lang w:val="ru-RU"/>
        </w:rPr>
        <w:t xml:space="preserve">ею </w:t>
      </w:r>
      <w:r w:rsidR="008B72A4" w:rsidRPr="00CE4FBD">
        <w:rPr>
          <w:rFonts w:ascii="Times New Roman" w:hAnsi="Times New Roman" w:cs="Times New Roman"/>
          <w:lang w:val="ru-RU"/>
        </w:rPr>
        <w:t xml:space="preserve">недостаточно выявлена сценичность происходящего, в то время, как у Ахматовой эпическое гармонично взаимодействует с драматическим началом, что приводит к «преобразованию» эпического в лирическое, т. е. </w:t>
      </w:r>
      <w:r w:rsidR="00EB1138" w:rsidRPr="00CE4FBD">
        <w:rPr>
          <w:rFonts w:ascii="Times New Roman" w:hAnsi="Times New Roman" w:cs="Times New Roman"/>
          <w:lang w:val="ru-RU"/>
        </w:rPr>
        <w:t xml:space="preserve">нарратив </w:t>
      </w:r>
      <w:r w:rsidR="008B72A4" w:rsidRPr="00CE4FBD">
        <w:rPr>
          <w:rFonts w:ascii="Times New Roman" w:hAnsi="Times New Roman" w:cs="Times New Roman"/>
          <w:lang w:val="ru-RU"/>
        </w:rPr>
        <w:t>становится способом для выражения обуревающих женщин</w:t>
      </w:r>
      <w:r w:rsidR="00962992">
        <w:rPr>
          <w:rFonts w:ascii="Times New Roman" w:hAnsi="Times New Roman" w:cs="Times New Roman"/>
          <w:lang w:val="ru-RU"/>
        </w:rPr>
        <w:t>у</w:t>
      </w:r>
      <w:r w:rsidR="008B72A4" w:rsidRPr="00CE4FBD">
        <w:rPr>
          <w:rFonts w:ascii="Times New Roman" w:hAnsi="Times New Roman" w:cs="Times New Roman"/>
          <w:lang w:val="ru-RU"/>
        </w:rPr>
        <w:t xml:space="preserve"> эмоций. </w:t>
      </w:r>
    </w:p>
    <w:p w14:paraId="6ED575D4" w14:textId="77777777" w:rsidR="00A73995" w:rsidRPr="00CE4FBD" w:rsidRDefault="00A73995" w:rsidP="00F71F80">
      <w:pPr>
        <w:spacing w:line="360" w:lineRule="auto"/>
        <w:ind w:firstLine="420"/>
        <w:rPr>
          <w:rFonts w:ascii="Times New Roman" w:hAnsi="Times New Roman" w:cs="Times New Roman"/>
          <w:lang w:val="ru-RU"/>
        </w:rPr>
      </w:pPr>
      <w:r w:rsidRPr="00CE4FBD">
        <w:rPr>
          <w:rFonts w:ascii="Times New Roman" w:hAnsi="Times New Roman" w:cs="Times New Roman"/>
          <w:lang w:val="ru-RU"/>
        </w:rPr>
        <w:t>Анализируя сти</w:t>
      </w:r>
      <w:r w:rsidR="00DC77CE">
        <w:rPr>
          <w:rFonts w:ascii="Times New Roman" w:hAnsi="Times New Roman" w:cs="Times New Roman"/>
          <w:lang w:val="ru-RU"/>
        </w:rPr>
        <w:t>хотворение «Мне хочется плакать</w:t>
      </w:r>
      <w:r w:rsidRPr="00CE4FBD">
        <w:rPr>
          <w:rFonts w:ascii="Times New Roman" w:hAnsi="Times New Roman" w:cs="Times New Roman"/>
          <w:lang w:val="ru-RU"/>
        </w:rPr>
        <w:t>» (1913)</w:t>
      </w:r>
      <w:r w:rsidR="00802411">
        <w:rPr>
          <w:rStyle w:val="a5"/>
          <w:rFonts w:ascii="Times New Roman" w:hAnsi="Times New Roman" w:cs="Times New Roman"/>
          <w:lang w:val="ru-RU"/>
        </w:rPr>
        <w:footnoteReference w:id="4"/>
      </w:r>
      <w:r w:rsidRPr="00CE4FBD">
        <w:rPr>
          <w:rFonts w:ascii="Times New Roman" w:hAnsi="Times New Roman" w:cs="Times New Roman"/>
          <w:lang w:val="ru-RU"/>
        </w:rPr>
        <w:t xml:space="preserve"> Львовой, можно заметить, что Львова, взяв от Ахматовой ситуацию диалога героини с возлюбленным, разрешает ее в ином плане: ее героиня сосредоточена на себе</w:t>
      </w:r>
      <w:r w:rsidR="006B3FDB" w:rsidRPr="00CE4FBD">
        <w:rPr>
          <w:rFonts w:ascii="Times New Roman" w:hAnsi="Times New Roman" w:cs="Times New Roman"/>
          <w:lang w:val="ru-RU"/>
        </w:rPr>
        <w:t xml:space="preserve">, отсюда </w:t>
      </w:r>
      <w:r w:rsidR="002E20C8" w:rsidRPr="00CE4FBD">
        <w:rPr>
          <w:rFonts w:ascii="Times New Roman" w:hAnsi="Times New Roman" w:cs="Times New Roman"/>
          <w:lang w:val="ru-RU"/>
        </w:rPr>
        <w:t>позерство и манерность</w:t>
      </w:r>
      <w:r w:rsidR="005E5999">
        <w:rPr>
          <w:rFonts w:ascii="Times New Roman" w:hAnsi="Times New Roman" w:cs="Times New Roman"/>
          <w:lang w:val="ru-RU"/>
        </w:rPr>
        <w:t>. В</w:t>
      </w:r>
      <w:r w:rsidR="00962992">
        <w:rPr>
          <w:rFonts w:ascii="Times New Roman" w:hAnsi="Times New Roman" w:cs="Times New Roman"/>
          <w:lang w:val="ru-RU"/>
        </w:rPr>
        <w:t xml:space="preserve"> ярком одеянии</w:t>
      </w:r>
      <w:r w:rsidR="005E5999">
        <w:rPr>
          <w:rFonts w:ascii="Times New Roman" w:hAnsi="Times New Roman" w:cs="Times New Roman"/>
          <w:lang w:val="ru-RU"/>
        </w:rPr>
        <w:t xml:space="preserve"> (эгретка – последний писк моды!) </w:t>
      </w:r>
      <w:r w:rsidR="002E20C8" w:rsidRPr="00CE4FBD">
        <w:rPr>
          <w:rFonts w:ascii="Times New Roman" w:hAnsi="Times New Roman" w:cs="Times New Roman"/>
          <w:lang w:val="ru-RU"/>
        </w:rPr>
        <w:t>она сидит в кафе, н</w:t>
      </w:r>
      <w:r w:rsidR="00962992">
        <w:rPr>
          <w:rFonts w:ascii="Times New Roman" w:hAnsi="Times New Roman" w:cs="Times New Roman"/>
          <w:lang w:val="ru-RU"/>
        </w:rPr>
        <w:t xml:space="preserve">о отказывается </w:t>
      </w:r>
      <w:r w:rsidR="00E535CF">
        <w:rPr>
          <w:rFonts w:ascii="Times New Roman" w:hAnsi="Times New Roman" w:cs="Times New Roman"/>
          <w:lang w:val="ru-RU"/>
        </w:rPr>
        <w:t>пить</w:t>
      </w:r>
      <w:r w:rsidR="00C747E2">
        <w:rPr>
          <w:rFonts w:ascii="Times New Roman" w:hAnsi="Times New Roman" w:cs="Times New Roman"/>
          <w:lang w:val="ru-RU"/>
        </w:rPr>
        <w:t xml:space="preserve"> </w:t>
      </w:r>
      <w:r w:rsidR="002E20C8" w:rsidRPr="00CE4FBD">
        <w:rPr>
          <w:rFonts w:ascii="Times New Roman" w:hAnsi="Times New Roman" w:cs="Times New Roman"/>
          <w:lang w:val="ru-RU"/>
        </w:rPr>
        <w:t>кофе</w:t>
      </w:r>
      <w:r w:rsidR="00E535CF">
        <w:rPr>
          <w:rFonts w:ascii="Times New Roman" w:hAnsi="Times New Roman" w:cs="Times New Roman"/>
          <w:lang w:val="ru-RU"/>
        </w:rPr>
        <w:t>. В</w:t>
      </w:r>
      <w:r w:rsidR="00FC2CF2" w:rsidRPr="00CE4FBD">
        <w:rPr>
          <w:rFonts w:ascii="Times New Roman" w:hAnsi="Times New Roman" w:cs="Times New Roman"/>
          <w:lang w:val="ru-RU"/>
        </w:rPr>
        <w:t>озника</w:t>
      </w:r>
      <w:r w:rsidR="00E535CF">
        <w:rPr>
          <w:rFonts w:ascii="Times New Roman" w:hAnsi="Times New Roman" w:cs="Times New Roman"/>
          <w:lang w:val="ru-RU"/>
        </w:rPr>
        <w:t>ю</w:t>
      </w:r>
      <w:r w:rsidR="00FC2CF2" w:rsidRPr="00CE4FBD">
        <w:rPr>
          <w:rFonts w:ascii="Times New Roman" w:hAnsi="Times New Roman" w:cs="Times New Roman"/>
          <w:lang w:val="ru-RU"/>
        </w:rPr>
        <w:t xml:space="preserve">т жеманство и каприз вместо глубины чувств. </w:t>
      </w:r>
      <w:r w:rsidR="00EB1138" w:rsidRPr="00CE4FBD">
        <w:rPr>
          <w:rFonts w:ascii="Times New Roman" w:hAnsi="Times New Roman" w:cs="Times New Roman"/>
          <w:lang w:val="ru-RU"/>
        </w:rPr>
        <w:t>О</w:t>
      </w:r>
      <w:r w:rsidR="00FC2CF2" w:rsidRPr="00CE4FBD">
        <w:rPr>
          <w:rFonts w:ascii="Times New Roman" w:hAnsi="Times New Roman" w:cs="Times New Roman"/>
          <w:lang w:val="ru-RU"/>
        </w:rPr>
        <w:t>ткрываются не подлинные эмоции, а лишь их имитация</w:t>
      </w:r>
      <w:r w:rsidR="00E535CF">
        <w:rPr>
          <w:rFonts w:ascii="Times New Roman" w:hAnsi="Times New Roman" w:cs="Times New Roman"/>
          <w:lang w:val="ru-RU"/>
        </w:rPr>
        <w:t>, н</w:t>
      </w:r>
      <w:r w:rsidR="00E535CF" w:rsidRPr="00CE4FBD">
        <w:rPr>
          <w:rFonts w:ascii="Times New Roman" w:hAnsi="Times New Roman" w:cs="Times New Roman"/>
          <w:lang w:val="ru-RU"/>
        </w:rPr>
        <w:t>аблюдается некое «нагромождение» различных сравнений для расшифровки испытываемых героиней ощущений.</w:t>
      </w:r>
      <w:r w:rsidR="00C747E2">
        <w:rPr>
          <w:rFonts w:ascii="Times New Roman" w:hAnsi="Times New Roman" w:cs="Times New Roman"/>
          <w:lang w:val="ru-RU"/>
        </w:rPr>
        <w:t xml:space="preserve"> </w:t>
      </w:r>
      <w:r w:rsidR="00ED07B0" w:rsidRPr="00CE4FBD">
        <w:rPr>
          <w:rFonts w:ascii="Times New Roman" w:hAnsi="Times New Roman" w:cs="Times New Roman"/>
          <w:lang w:val="ru-RU"/>
        </w:rPr>
        <w:t xml:space="preserve">Также </w:t>
      </w:r>
      <w:r w:rsidR="00E535CF">
        <w:rPr>
          <w:rFonts w:ascii="Times New Roman" w:hAnsi="Times New Roman" w:cs="Times New Roman"/>
          <w:lang w:val="ru-RU"/>
        </w:rPr>
        <w:t>надо</w:t>
      </w:r>
      <w:r w:rsidR="00ED07B0" w:rsidRPr="00CE4FBD">
        <w:rPr>
          <w:rFonts w:ascii="Times New Roman" w:hAnsi="Times New Roman" w:cs="Times New Roman"/>
          <w:lang w:val="ru-RU"/>
        </w:rPr>
        <w:t xml:space="preserve"> подчеркнуть, что Львова в стихотворении прямо говорит об атмосфере порока, в которой существуют она и </w:t>
      </w:r>
      <w:r w:rsidR="00E535CF">
        <w:rPr>
          <w:rFonts w:ascii="Times New Roman" w:hAnsi="Times New Roman" w:cs="Times New Roman"/>
          <w:lang w:val="ru-RU"/>
        </w:rPr>
        <w:t xml:space="preserve">ее </w:t>
      </w:r>
      <w:r w:rsidR="00ED07B0" w:rsidRPr="00CE4FBD">
        <w:rPr>
          <w:rFonts w:ascii="Times New Roman" w:hAnsi="Times New Roman" w:cs="Times New Roman"/>
          <w:lang w:val="ru-RU"/>
        </w:rPr>
        <w:t xml:space="preserve">возлюбленной, </w:t>
      </w:r>
      <w:r w:rsidR="000614CE" w:rsidRPr="00CE4FBD">
        <w:rPr>
          <w:rFonts w:ascii="Times New Roman" w:hAnsi="Times New Roman" w:cs="Times New Roman"/>
          <w:lang w:val="ru-RU"/>
        </w:rPr>
        <w:t xml:space="preserve">и </w:t>
      </w:r>
      <w:r w:rsidR="00E535CF">
        <w:rPr>
          <w:rFonts w:ascii="Times New Roman" w:hAnsi="Times New Roman" w:cs="Times New Roman"/>
          <w:lang w:val="ru-RU"/>
        </w:rPr>
        <w:t>э</w:t>
      </w:r>
      <w:r w:rsidR="00FC2CF2" w:rsidRPr="00CE4FBD">
        <w:rPr>
          <w:rFonts w:ascii="Times New Roman" w:hAnsi="Times New Roman" w:cs="Times New Roman"/>
          <w:lang w:val="ru-RU"/>
        </w:rPr>
        <w:t>то усиливает эмоциональное воздействие</w:t>
      </w:r>
      <w:r w:rsidR="00E535CF">
        <w:rPr>
          <w:rFonts w:ascii="Times New Roman" w:hAnsi="Times New Roman" w:cs="Times New Roman"/>
          <w:lang w:val="ru-RU"/>
        </w:rPr>
        <w:t xml:space="preserve"> стихотворения</w:t>
      </w:r>
      <w:r w:rsidR="00FC2CF2" w:rsidRPr="00CE4FBD">
        <w:rPr>
          <w:rFonts w:ascii="Times New Roman" w:hAnsi="Times New Roman" w:cs="Times New Roman"/>
          <w:lang w:val="ru-RU"/>
        </w:rPr>
        <w:t>, но, несомненно, уменьшает эффект пс</w:t>
      </w:r>
      <w:r w:rsidR="00802411">
        <w:rPr>
          <w:rFonts w:ascii="Times New Roman" w:hAnsi="Times New Roman" w:cs="Times New Roman"/>
          <w:lang w:val="ru-RU"/>
        </w:rPr>
        <w:t xml:space="preserve">ихологического анализа. И это </w:t>
      </w:r>
      <w:r w:rsidR="00E535CF">
        <w:rPr>
          <w:rFonts w:ascii="Times New Roman" w:hAnsi="Times New Roman" w:cs="Times New Roman"/>
          <w:lang w:val="ru-RU"/>
        </w:rPr>
        <w:t xml:space="preserve">результат того, </w:t>
      </w:r>
      <w:r w:rsidR="00FC2CF2" w:rsidRPr="00CE4FBD">
        <w:rPr>
          <w:rFonts w:ascii="Times New Roman" w:hAnsi="Times New Roman" w:cs="Times New Roman"/>
          <w:lang w:val="ru-RU"/>
        </w:rPr>
        <w:t xml:space="preserve">что Львова </w:t>
      </w:r>
      <w:r w:rsidR="00E535CF">
        <w:rPr>
          <w:rFonts w:ascii="Times New Roman" w:hAnsi="Times New Roman" w:cs="Times New Roman"/>
          <w:lang w:val="ru-RU"/>
        </w:rPr>
        <w:t>пыталась «приспособить» открытия</w:t>
      </w:r>
      <w:r w:rsidR="00FC2CF2" w:rsidRPr="00CE4FBD">
        <w:rPr>
          <w:rFonts w:ascii="Times New Roman" w:hAnsi="Times New Roman" w:cs="Times New Roman"/>
          <w:lang w:val="ru-RU"/>
        </w:rPr>
        <w:t xml:space="preserve"> Ахматовой</w:t>
      </w:r>
      <w:r w:rsidR="00E535CF">
        <w:rPr>
          <w:rFonts w:ascii="Times New Roman" w:hAnsi="Times New Roman" w:cs="Times New Roman"/>
          <w:lang w:val="ru-RU"/>
        </w:rPr>
        <w:t xml:space="preserve"> к</w:t>
      </w:r>
      <w:r w:rsidR="00C747E2">
        <w:rPr>
          <w:rFonts w:ascii="Times New Roman" w:hAnsi="Times New Roman" w:cs="Times New Roman"/>
          <w:lang w:val="ru-RU"/>
        </w:rPr>
        <w:t xml:space="preserve"> </w:t>
      </w:r>
      <w:r w:rsidR="00E535CF" w:rsidRPr="00CE4FBD">
        <w:rPr>
          <w:rFonts w:ascii="Times New Roman" w:hAnsi="Times New Roman" w:cs="Times New Roman"/>
          <w:lang w:val="ru-RU"/>
        </w:rPr>
        <w:t>футурист</w:t>
      </w:r>
      <w:r w:rsidR="00E535CF">
        <w:rPr>
          <w:rFonts w:ascii="Times New Roman" w:hAnsi="Times New Roman" w:cs="Times New Roman"/>
          <w:lang w:val="ru-RU"/>
        </w:rPr>
        <w:t>иче</w:t>
      </w:r>
      <w:r w:rsidR="00E535CF" w:rsidRPr="00CE4FBD">
        <w:rPr>
          <w:rFonts w:ascii="Times New Roman" w:hAnsi="Times New Roman" w:cs="Times New Roman"/>
          <w:lang w:val="ru-RU"/>
        </w:rPr>
        <w:t>ской поэтик</w:t>
      </w:r>
      <w:r w:rsidR="00E535CF">
        <w:rPr>
          <w:rFonts w:ascii="Times New Roman" w:hAnsi="Times New Roman" w:cs="Times New Roman"/>
          <w:lang w:val="ru-RU"/>
        </w:rPr>
        <w:t>е. А это была негодная посылка, т.</w:t>
      </w:r>
      <w:r w:rsidR="00802411">
        <w:rPr>
          <w:rFonts w:ascii="Times New Roman" w:hAnsi="Times New Roman" w:cs="Times New Roman"/>
          <w:lang w:val="ru-RU"/>
        </w:rPr>
        <w:t xml:space="preserve"> к. целью Ахматовой </w:t>
      </w:r>
      <w:r w:rsidR="00E535CF">
        <w:rPr>
          <w:rFonts w:ascii="Times New Roman" w:hAnsi="Times New Roman" w:cs="Times New Roman"/>
          <w:lang w:val="ru-RU"/>
        </w:rPr>
        <w:t xml:space="preserve">было обнаружить тончайшие, почти незаметные переливы чувств, а футурист хотел, чтобы все было </w:t>
      </w:r>
      <w:r w:rsidR="00DD3B82">
        <w:rPr>
          <w:rFonts w:ascii="Times New Roman" w:hAnsi="Times New Roman" w:cs="Times New Roman"/>
          <w:lang w:val="ru-RU"/>
        </w:rPr>
        <w:t>«весомо, грубо, зримо»</w:t>
      </w:r>
      <w:r w:rsidR="00802411">
        <w:rPr>
          <w:rStyle w:val="a5"/>
          <w:rFonts w:ascii="Times New Roman" w:hAnsi="Times New Roman" w:cs="Times New Roman"/>
          <w:lang w:val="ru-RU"/>
        </w:rPr>
        <w:footnoteReference w:id="5"/>
      </w:r>
      <w:r w:rsidR="00FC2CF2" w:rsidRPr="00CE4FBD">
        <w:rPr>
          <w:rFonts w:ascii="Times New Roman" w:hAnsi="Times New Roman" w:cs="Times New Roman"/>
          <w:lang w:val="ru-RU"/>
        </w:rPr>
        <w:t>.</w:t>
      </w:r>
    </w:p>
    <w:p w14:paraId="0E163390" w14:textId="77777777" w:rsidR="00D63D7D" w:rsidRPr="00CE4FBD" w:rsidRDefault="00DD3B82" w:rsidP="00F71F80">
      <w:pPr>
        <w:spacing w:line="360" w:lineRule="auto"/>
        <w:ind w:firstLine="42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Но в</w:t>
      </w:r>
      <w:r w:rsidR="00FC2CF2" w:rsidRPr="00CE4FBD">
        <w:rPr>
          <w:rFonts w:ascii="Times New Roman" w:hAnsi="Times New Roman" w:cs="Times New Roman"/>
          <w:lang w:val="ru-RU"/>
        </w:rPr>
        <w:t xml:space="preserve"> отличие от Копыловой</w:t>
      </w:r>
      <w:r w:rsidR="00D63D7D" w:rsidRPr="00CE4FBD">
        <w:rPr>
          <w:rFonts w:ascii="Times New Roman" w:hAnsi="Times New Roman" w:cs="Times New Roman"/>
          <w:lang w:val="ru-RU"/>
        </w:rPr>
        <w:t xml:space="preserve">, </w:t>
      </w:r>
      <w:r w:rsidR="00FC2CF2" w:rsidRPr="00CE4FBD">
        <w:rPr>
          <w:rFonts w:ascii="Times New Roman" w:hAnsi="Times New Roman" w:cs="Times New Roman"/>
          <w:lang w:val="ru-RU"/>
        </w:rPr>
        <w:t xml:space="preserve">которая </w:t>
      </w:r>
      <w:r w:rsidR="00D63D7D" w:rsidRPr="00CE4FBD">
        <w:rPr>
          <w:rFonts w:ascii="Times New Roman" w:hAnsi="Times New Roman" w:cs="Times New Roman"/>
          <w:lang w:val="ru-RU"/>
        </w:rPr>
        <w:t>моделируют поэтический облик</w:t>
      </w:r>
      <w:r w:rsidR="00B920CB" w:rsidRPr="00CE4FBD">
        <w:rPr>
          <w:rFonts w:ascii="Times New Roman" w:hAnsi="Times New Roman" w:cs="Times New Roman"/>
          <w:lang w:val="ru-RU"/>
        </w:rPr>
        <w:t xml:space="preserve"> женщин слабых, не задумывающ</w:t>
      </w:r>
      <w:r w:rsidR="000614CE" w:rsidRPr="00CE4FBD">
        <w:rPr>
          <w:rFonts w:ascii="Times New Roman" w:hAnsi="Times New Roman" w:cs="Times New Roman"/>
          <w:lang w:val="ru-RU"/>
        </w:rPr>
        <w:t>их</w:t>
      </w:r>
      <w:r w:rsidR="00B920CB" w:rsidRPr="00CE4FBD">
        <w:rPr>
          <w:rFonts w:ascii="Times New Roman" w:hAnsi="Times New Roman" w:cs="Times New Roman"/>
          <w:lang w:val="ru-RU"/>
        </w:rPr>
        <w:t>ся о самореализации</w:t>
      </w:r>
      <w:r w:rsidR="00FC2CF2" w:rsidRPr="00CE4FBD">
        <w:rPr>
          <w:rFonts w:ascii="Times New Roman" w:hAnsi="Times New Roman" w:cs="Times New Roman"/>
          <w:lang w:val="ru-RU"/>
        </w:rPr>
        <w:t xml:space="preserve">, Львова уловила пафос независимости, гордыни </w:t>
      </w:r>
      <w:r w:rsidR="00FC2CF2" w:rsidRPr="00CE4FBD">
        <w:rPr>
          <w:rFonts w:ascii="Times New Roman" w:hAnsi="Times New Roman" w:cs="Times New Roman"/>
          <w:lang w:val="ru-RU"/>
        </w:rPr>
        <w:lastRenderedPageBreak/>
        <w:t>современной женщины, явленный в стихах Ахматовой</w:t>
      </w:r>
      <w:r>
        <w:rPr>
          <w:rFonts w:ascii="Times New Roman" w:hAnsi="Times New Roman" w:cs="Times New Roman"/>
          <w:lang w:val="ru-RU"/>
        </w:rPr>
        <w:t>. Н</w:t>
      </w:r>
      <w:r w:rsidR="00FC2CF2" w:rsidRPr="00CE4FBD">
        <w:rPr>
          <w:rFonts w:ascii="Times New Roman" w:hAnsi="Times New Roman" w:cs="Times New Roman"/>
          <w:lang w:val="ru-RU"/>
        </w:rPr>
        <w:t>о она в стихотворени</w:t>
      </w:r>
      <w:r w:rsidR="000706D3" w:rsidRPr="00CE4FBD">
        <w:rPr>
          <w:rFonts w:ascii="Times New Roman" w:hAnsi="Times New Roman" w:cs="Times New Roman"/>
          <w:lang w:val="ru-RU"/>
        </w:rPr>
        <w:t>ях, в том числе и своем манифесте-монологе</w:t>
      </w:r>
      <w:r w:rsidR="00FC2CF2" w:rsidRPr="00CE4FBD">
        <w:rPr>
          <w:rFonts w:ascii="Times New Roman" w:hAnsi="Times New Roman" w:cs="Times New Roman"/>
          <w:lang w:val="ru-RU"/>
        </w:rPr>
        <w:t xml:space="preserve"> «Будем безжалостны!...» (1913)</w:t>
      </w:r>
      <w:r w:rsidR="00CC455B">
        <w:rPr>
          <w:rStyle w:val="a5"/>
          <w:rFonts w:ascii="Times New Roman" w:hAnsi="Times New Roman" w:cs="Times New Roman"/>
          <w:lang w:val="ru-RU"/>
        </w:rPr>
        <w:footnoteReference w:id="6"/>
      </w:r>
      <w:r>
        <w:rPr>
          <w:rFonts w:ascii="Times New Roman" w:hAnsi="Times New Roman" w:cs="Times New Roman"/>
          <w:lang w:val="ru-RU"/>
        </w:rPr>
        <w:t>придает</w:t>
      </w:r>
      <w:r w:rsidR="00FC2CF2" w:rsidRPr="00CE4FBD">
        <w:rPr>
          <w:rFonts w:ascii="Times New Roman" w:hAnsi="Times New Roman" w:cs="Times New Roman"/>
          <w:lang w:val="ru-RU"/>
        </w:rPr>
        <w:t xml:space="preserve"> ахматовск</w:t>
      </w:r>
      <w:r>
        <w:rPr>
          <w:rFonts w:ascii="Times New Roman" w:hAnsi="Times New Roman" w:cs="Times New Roman"/>
          <w:lang w:val="ru-RU"/>
        </w:rPr>
        <w:t>ой</w:t>
      </w:r>
      <w:r w:rsidR="00FC2CF2" w:rsidRPr="00CE4FBD">
        <w:rPr>
          <w:rFonts w:ascii="Times New Roman" w:hAnsi="Times New Roman" w:cs="Times New Roman"/>
          <w:lang w:val="ru-RU"/>
        </w:rPr>
        <w:t xml:space="preserve"> героин</w:t>
      </w:r>
      <w:r>
        <w:rPr>
          <w:rFonts w:ascii="Times New Roman" w:hAnsi="Times New Roman" w:cs="Times New Roman"/>
          <w:lang w:val="ru-RU"/>
        </w:rPr>
        <w:t>е грубые черты, делает ее мужененавистницей, этакой Эринией настоящего времени, полностью поглощенной мечтою о мести мужчинам.</w:t>
      </w:r>
      <w:r w:rsidR="000706D3" w:rsidRPr="00CE4FBD">
        <w:rPr>
          <w:rFonts w:ascii="Times New Roman" w:hAnsi="Times New Roman" w:cs="Times New Roman"/>
          <w:lang w:val="ru-RU"/>
        </w:rPr>
        <w:t xml:space="preserve"> По сравнению с героиней</w:t>
      </w:r>
      <w:r>
        <w:rPr>
          <w:rFonts w:ascii="Times New Roman" w:hAnsi="Times New Roman" w:cs="Times New Roman"/>
          <w:lang w:val="ru-RU"/>
        </w:rPr>
        <w:t xml:space="preserve"> Ахматовой</w:t>
      </w:r>
      <w:r w:rsidR="000706D3" w:rsidRPr="00CE4FBD">
        <w:rPr>
          <w:rFonts w:ascii="Times New Roman" w:hAnsi="Times New Roman" w:cs="Times New Roman"/>
          <w:lang w:val="ru-RU"/>
        </w:rPr>
        <w:t xml:space="preserve">, которая всегда пытается найти </w:t>
      </w:r>
      <w:r w:rsidRPr="00CE4FBD">
        <w:rPr>
          <w:rFonts w:ascii="Times New Roman" w:hAnsi="Times New Roman" w:cs="Times New Roman"/>
          <w:lang w:val="ru-RU"/>
        </w:rPr>
        <w:t>нить</w:t>
      </w:r>
      <w:r>
        <w:rPr>
          <w:rFonts w:ascii="Times New Roman" w:hAnsi="Times New Roman" w:cs="Times New Roman"/>
          <w:lang w:val="ru-RU"/>
        </w:rPr>
        <w:t>,</w:t>
      </w:r>
      <w:r w:rsidR="00C747E2">
        <w:rPr>
          <w:rFonts w:ascii="Times New Roman" w:hAnsi="Times New Roman" w:cs="Times New Roman"/>
          <w:lang w:val="ru-RU"/>
        </w:rPr>
        <w:t xml:space="preserve"> </w:t>
      </w:r>
      <w:r w:rsidR="000706D3" w:rsidRPr="00CE4FBD">
        <w:rPr>
          <w:rFonts w:ascii="Times New Roman" w:hAnsi="Times New Roman" w:cs="Times New Roman"/>
          <w:lang w:val="ru-RU"/>
        </w:rPr>
        <w:t xml:space="preserve">связывающую ее с миром, </w:t>
      </w:r>
      <w:r>
        <w:rPr>
          <w:rFonts w:ascii="Times New Roman" w:hAnsi="Times New Roman" w:cs="Times New Roman"/>
          <w:lang w:val="ru-RU"/>
        </w:rPr>
        <w:t>у</w:t>
      </w:r>
      <w:r w:rsidR="00CC455B">
        <w:rPr>
          <w:rFonts w:ascii="Times New Roman" w:hAnsi="Times New Roman" w:cs="Times New Roman"/>
          <w:lang w:val="ru-RU"/>
        </w:rPr>
        <w:t xml:space="preserve">становить контакт </w:t>
      </w:r>
      <w:r>
        <w:rPr>
          <w:rFonts w:ascii="Times New Roman" w:hAnsi="Times New Roman" w:cs="Times New Roman"/>
          <w:lang w:val="ru-RU"/>
        </w:rPr>
        <w:t xml:space="preserve">с человеком, </w:t>
      </w:r>
      <w:r w:rsidR="000706D3" w:rsidRPr="00CE4FBD">
        <w:rPr>
          <w:rFonts w:ascii="Times New Roman" w:hAnsi="Times New Roman" w:cs="Times New Roman"/>
          <w:lang w:val="ru-RU"/>
        </w:rPr>
        <w:t xml:space="preserve">героиня Львовой </w:t>
      </w:r>
      <w:r w:rsidR="009E511B">
        <w:rPr>
          <w:rFonts w:ascii="Times New Roman" w:hAnsi="Times New Roman" w:cs="Times New Roman"/>
          <w:lang w:val="ru-RU"/>
        </w:rPr>
        <w:t>делает ставку на резкость, отторжение, причинение боли Другому</w:t>
      </w:r>
      <w:r w:rsidR="00FC2CF2" w:rsidRPr="00CE4FBD">
        <w:rPr>
          <w:rFonts w:ascii="Times New Roman" w:hAnsi="Times New Roman" w:cs="Times New Roman"/>
          <w:lang w:val="ru-RU"/>
        </w:rPr>
        <w:t xml:space="preserve">. </w:t>
      </w:r>
    </w:p>
    <w:p w14:paraId="04C4E45F" w14:textId="77777777" w:rsidR="007B410C" w:rsidRPr="00CC455B" w:rsidRDefault="007B410C" w:rsidP="00F71F80">
      <w:pPr>
        <w:spacing w:line="360" w:lineRule="auto"/>
        <w:ind w:firstLine="420"/>
        <w:rPr>
          <w:rFonts w:ascii="Times New Roman" w:hAnsi="Times New Roman" w:cs="Times New Roman"/>
          <w:color w:val="FF0000"/>
          <w:lang w:val="ru-RU"/>
        </w:rPr>
      </w:pPr>
      <w:r w:rsidRPr="00CE4FBD">
        <w:rPr>
          <w:rFonts w:ascii="Times New Roman" w:hAnsi="Times New Roman" w:cs="Times New Roman"/>
          <w:lang w:val="ru-RU"/>
        </w:rPr>
        <w:t xml:space="preserve">Кроме того, возможно, Львова заимствовала у Ахматовой и «игру временами», но вместо анализа прошлого устремилась в будущее, что, вероятно, </w:t>
      </w:r>
      <w:r w:rsidR="00C740E4" w:rsidRPr="00CE4FBD">
        <w:rPr>
          <w:rFonts w:ascii="Times New Roman" w:hAnsi="Times New Roman" w:cs="Times New Roman"/>
          <w:lang w:val="ru-RU"/>
        </w:rPr>
        <w:t>обусловлено</w:t>
      </w:r>
      <w:r w:rsidRPr="00CE4FBD">
        <w:rPr>
          <w:rFonts w:ascii="Times New Roman" w:hAnsi="Times New Roman" w:cs="Times New Roman"/>
          <w:lang w:val="ru-RU"/>
        </w:rPr>
        <w:t xml:space="preserve"> желанием автора вырваться из конфронтации мечты и реальности и прямо заявить о потаенных чувствах</w:t>
      </w:r>
      <w:r w:rsidR="00C740E4" w:rsidRPr="00CE4FBD">
        <w:rPr>
          <w:rFonts w:ascii="Times New Roman" w:hAnsi="Times New Roman" w:cs="Times New Roman"/>
          <w:lang w:val="ru-RU"/>
        </w:rPr>
        <w:t>. Это</w:t>
      </w:r>
      <w:r w:rsidRPr="00CE4FBD">
        <w:rPr>
          <w:rFonts w:ascii="Times New Roman" w:hAnsi="Times New Roman" w:cs="Times New Roman"/>
          <w:lang w:val="ru-RU"/>
        </w:rPr>
        <w:t xml:space="preserve"> можно обнаружить </w:t>
      </w:r>
      <w:r w:rsidR="00187F8B">
        <w:rPr>
          <w:rFonts w:ascii="Times New Roman" w:hAnsi="Times New Roman" w:cs="Times New Roman"/>
          <w:lang w:val="ru-RU"/>
        </w:rPr>
        <w:t xml:space="preserve">и </w:t>
      </w:r>
      <w:r w:rsidR="00C740E4" w:rsidRPr="00CE4FBD">
        <w:rPr>
          <w:rFonts w:ascii="Times New Roman" w:hAnsi="Times New Roman" w:cs="Times New Roman"/>
          <w:lang w:val="ru-RU"/>
        </w:rPr>
        <w:t>в</w:t>
      </w:r>
      <w:r w:rsidRPr="00CE4FBD">
        <w:rPr>
          <w:rFonts w:ascii="Times New Roman" w:hAnsi="Times New Roman" w:cs="Times New Roman"/>
          <w:lang w:val="ru-RU"/>
        </w:rPr>
        <w:t xml:space="preserve"> стихотворени</w:t>
      </w:r>
      <w:r w:rsidR="00C740E4" w:rsidRPr="00CE4FBD">
        <w:rPr>
          <w:rFonts w:ascii="Times New Roman" w:hAnsi="Times New Roman" w:cs="Times New Roman"/>
          <w:lang w:val="ru-RU"/>
        </w:rPr>
        <w:t>и</w:t>
      </w:r>
      <w:r w:rsidRPr="00CE4FBD">
        <w:rPr>
          <w:rFonts w:ascii="Times New Roman" w:hAnsi="Times New Roman" w:cs="Times New Roman"/>
          <w:lang w:val="ru-RU"/>
        </w:rPr>
        <w:t xml:space="preserve"> Львовой «Небо бледнее</w:t>
      </w:r>
      <w:r w:rsidR="00352AD6">
        <w:rPr>
          <w:rFonts w:ascii="Times New Roman" w:hAnsi="Times New Roman" w:cs="Times New Roman"/>
          <w:lang w:val="ru-RU"/>
        </w:rPr>
        <w:t>…</w:t>
      </w:r>
      <w:r w:rsidRPr="00CE4FBD">
        <w:rPr>
          <w:rFonts w:ascii="Times New Roman" w:hAnsi="Times New Roman" w:cs="Times New Roman"/>
          <w:lang w:val="ru-RU"/>
        </w:rPr>
        <w:t>» (1913)</w:t>
      </w:r>
      <w:r w:rsidR="00CC455B">
        <w:rPr>
          <w:rStyle w:val="a5"/>
          <w:rFonts w:ascii="Times New Roman" w:hAnsi="Times New Roman" w:cs="Times New Roman"/>
          <w:lang w:val="ru-RU"/>
        </w:rPr>
        <w:footnoteReference w:id="7"/>
      </w:r>
      <w:r w:rsidR="00E602BB">
        <w:rPr>
          <w:rFonts w:ascii="Times New Roman" w:hAnsi="Times New Roman" w:cs="Times New Roman"/>
          <w:lang w:val="ru-RU"/>
        </w:rPr>
        <w:t xml:space="preserve">, </w:t>
      </w:r>
      <w:r w:rsidR="00E602BB" w:rsidRPr="003C5163">
        <w:rPr>
          <w:rFonts w:ascii="Times New Roman" w:hAnsi="Times New Roman" w:cs="Times New Roman"/>
          <w:lang w:val="ru-RU"/>
        </w:rPr>
        <w:t>в котором</w:t>
      </w:r>
      <w:r w:rsidR="00790B82" w:rsidRPr="003C5163">
        <w:rPr>
          <w:rFonts w:ascii="Times New Roman" w:hAnsi="Times New Roman" w:cs="Times New Roman"/>
          <w:lang w:val="ru-RU"/>
        </w:rPr>
        <w:t xml:space="preserve"> </w:t>
      </w:r>
      <w:r w:rsidR="000B0FF8" w:rsidRPr="003C5163">
        <w:rPr>
          <w:rFonts w:ascii="Times New Roman" w:hAnsi="Times New Roman" w:cs="Times New Roman"/>
          <w:lang w:val="ru-RU"/>
        </w:rPr>
        <w:t>в</w:t>
      </w:r>
      <w:r w:rsidR="00952B38" w:rsidRPr="003C5163">
        <w:rPr>
          <w:rFonts w:ascii="Times New Roman" w:hAnsi="Times New Roman" w:cs="Times New Roman"/>
          <w:lang w:val="ru-RU"/>
        </w:rPr>
        <w:t>оо</w:t>
      </w:r>
      <w:r w:rsidR="00EE3B54" w:rsidRPr="003C5163">
        <w:rPr>
          <w:rFonts w:ascii="Times New Roman" w:hAnsi="Times New Roman" w:cs="Times New Roman"/>
          <w:lang w:val="ru-RU"/>
        </w:rPr>
        <w:t xml:space="preserve">бражение героини описано с помощью глаголов совершенного вида будущего времени («вспыхнут», «раскроются», «заплачет», «приблизится»), что передает </w:t>
      </w:r>
      <w:r w:rsidR="003C5163">
        <w:rPr>
          <w:rFonts w:ascii="Times New Roman" w:hAnsi="Times New Roman" w:cs="Times New Roman"/>
          <w:lang w:val="ru-RU"/>
        </w:rPr>
        <w:t>напряженность ее чувств, г</w:t>
      </w:r>
      <w:r w:rsidR="00790B82" w:rsidRPr="003C5163">
        <w:rPr>
          <w:rFonts w:ascii="Times New Roman" w:hAnsi="Times New Roman" w:cs="Times New Roman"/>
          <w:lang w:val="ru-RU"/>
        </w:rPr>
        <w:t>отовность</w:t>
      </w:r>
      <w:r w:rsidR="00EE3B54" w:rsidRPr="003C5163">
        <w:rPr>
          <w:rFonts w:ascii="Times New Roman" w:hAnsi="Times New Roman" w:cs="Times New Roman"/>
          <w:lang w:val="ru-RU"/>
        </w:rPr>
        <w:t xml:space="preserve"> освободиться от них.</w:t>
      </w:r>
    </w:p>
    <w:p w14:paraId="1079C7D0" w14:textId="77777777" w:rsidR="001601EE" w:rsidRPr="00CE4FBD" w:rsidRDefault="00BC2D75" w:rsidP="00F71F80">
      <w:pPr>
        <w:spacing w:line="360" w:lineRule="auto"/>
        <w:ind w:firstLine="420"/>
        <w:rPr>
          <w:rFonts w:ascii="Times New Roman" w:hAnsi="Times New Roman"/>
          <w:lang w:val="ru-RU"/>
        </w:rPr>
      </w:pPr>
      <w:r w:rsidRPr="00CE4FBD">
        <w:rPr>
          <w:rFonts w:ascii="Times New Roman" w:hAnsi="Times New Roman"/>
          <w:lang w:val="ru-RU"/>
        </w:rPr>
        <w:t xml:space="preserve">Органолептическое восприятие внешнего мира позволило </w:t>
      </w:r>
      <w:r w:rsidR="00EA711D" w:rsidRPr="00CE4FBD">
        <w:rPr>
          <w:rFonts w:ascii="Times New Roman" w:hAnsi="Times New Roman"/>
          <w:lang w:val="ru-RU"/>
        </w:rPr>
        <w:t>Инбер</w:t>
      </w:r>
      <w:r w:rsidRPr="00CE4FBD">
        <w:rPr>
          <w:rFonts w:ascii="Times New Roman" w:hAnsi="Times New Roman"/>
          <w:lang w:val="ru-RU"/>
        </w:rPr>
        <w:t xml:space="preserve"> в ранней лирике «оплотнить» переживания и приблизить субъектный план стихотворения к вещному ряду. В этом смысле можно сказать, что ориентация на поэтический мир Ахматовой для Инбер была плодотворной и по-своему неизбежной</w:t>
      </w:r>
      <w:r w:rsidR="00187F8B">
        <w:rPr>
          <w:rFonts w:ascii="Times New Roman" w:hAnsi="Times New Roman"/>
          <w:lang w:val="ru-RU"/>
        </w:rPr>
        <w:t xml:space="preserve"> в силу особенностей ее дарования</w:t>
      </w:r>
      <w:r w:rsidRPr="00CE4FBD">
        <w:rPr>
          <w:rFonts w:ascii="Times New Roman" w:hAnsi="Times New Roman"/>
          <w:lang w:val="ru-RU"/>
        </w:rPr>
        <w:t>. Например, в стихотворении «Здесь нежная заря робка…» (1915)</w:t>
      </w:r>
      <w:r w:rsidR="00CC455B">
        <w:rPr>
          <w:rStyle w:val="a5"/>
          <w:rFonts w:ascii="Times New Roman" w:hAnsi="Times New Roman"/>
          <w:lang w:val="ru-RU"/>
        </w:rPr>
        <w:footnoteReference w:id="8"/>
      </w:r>
      <w:r w:rsidRPr="00CE4FBD">
        <w:rPr>
          <w:rFonts w:ascii="Times New Roman" w:hAnsi="Times New Roman"/>
          <w:lang w:val="ru-RU"/>
        </w:rPr>
        <w:t xml:space="preserve"> мы видим «узор синих волн», «красный скат», «канальцы», «водоросли» и одновременно «слышим» происходящее: голубь «воркует», цикада «поет». Поэтесса передает и вкусовые ощущения, указывая на «терпкий сок </w:t>
      </w:r>
      <w:r w:rsidRPr="00CE4FBD">
        <w:rPr>
          <w:rFonts w:ascii="Times New Roman" w:hAnsi="Times New Roman"/>
          <w:lang w:val="ru-RU"/>
        </w:rPr>
        <w:lastRenderedPageBreak/>
        <w:t xml:space="preserve">водорослей». </w:t>
      </w:r>
      <w:r w:rsidR="001F74B6" w:rsidRPr="00CE4FBD">
        <w:rPr>
          <w:rFonts w:ascii="Times New Roman" w:hAnsi="Times New Roman"/>
          <w:lang w:val="ru-RU"/>
        </w:rPr>
        <w:t>Помимо</w:t>
      </w:r>
      <w:r w:rsidRPr="00CE4FBD">
        <w:rPr>
          <w:rFonts w:ascii="Times New Roman" w:hAnsi="Times New Roman"/>
          <w:lang w:val="ru-RU"/>
        </w:rPr>
        <w:t xml:space="preserve"> того, «цикада», «волна», «скат» выступают не только как элементы южного пейзажа у моря, но и как самоценные феномены, которые заключают в себе яркое воспоминание героини. Инбер называет эти элементы, а читатель в свою очередь объединяет их, ощущая душевные движения девушки</w:t>
      </w:r>
      <w:r w:rsidR="00187F8B">
        <w:rPr>
          <w:rFonts w:ascii="Times New Roman" w:hAnsi="Times New Roman"/>
          <w:lang w:val="ru-RU"/>
        </w:rPr>
        <w:t>, буквально следя за ее взором.</w:t>
      </w:r>
      <w:r w:rsidRPr="00CE4FBD">
        <w:rPr>
          <w:rFonts w:ascii="Times New Roman" w:hAnsi="Times New Roman"/>
          <w:lang w:val="ru-RU"/>
        </w:rPr>
        <w:t xml:space="preserve"> Таким образом</w:t>
      </w:r>
      <w:r w:rsidR="00187F8B">
        <w:rPr>
          <w:rFonts w:ascii="Times New Roman" w:hAnsi="Times New Roman"/>
          <w:lang w:val="ru-RU"/>
        </w:rPr>
        <w:t>,</w:t>
      </w:r>
      <w:r w:rsidRPr="00CE4FBD">
        <w:rPr>
          <w:rFonts w:ascii="Times New Roman" w:hAnsi="Times New Roman"/>
          <w:lang w:val="ru-RU"/>
        </w:rPr>
        <w:t xml:space="preserve"> возникающее семантически пустое место </w:t>
      </w:r>
      <w:r w:rsidR="00187F8B">
        <w:rPr>
          <w:rFonts w:ascii="Times New Roman" w:hAnsi="Times New Roman"/>
          <w:lang w:val="ru-RU"/>
        </w:rPr>
        <w:t>между выхваченными взглядом предметами</w:t>
      </w:r>
      <w:r w:rsidRPr="00CE4FBD">
        <w:rPr>
          <w:rFonts w:ascii="Times New Roman" w:hAnsi="Times New Roman"/>
          <w:lang w:val="ru-RU"/>
        </w:rPr>
        <w:t xml:space="preserve">создает недосказанность в «ахматовском» духе. В конце стихотворения появляется </w:t>
      </w:r>
      <w:r w:rsidR="00187F8B">
        <w:rPr>
          <w:rFonts w:ascii="Times New Roman" w:hAnsi="Times New Roman"/>
          <w:lang w:val="ru-RU"/>
        </w:rPr>
        <w:t xml:space="preserve"> по-</w:t>
      </w:r>
      <w:r w:rsidRPr="00CE4FBD">
        <w:rPr>
          <w:rFonts w:ascii="Times New Roman" w:hAnsi="Times New Roman"/>
          <w:lang w:val="ru-RU"/>
        </w:rPr>
        <w:t>ахматовск</w:t>
      </w:r>
      <w:r w:rsidR="00187F8B">
        <w:rPr>
          <w:rFonts w:ascii="Times New Roman" w:hAnsi="Times New Roman"/>
          <w:lang w:val="ru-RU"/>
        </w:rPr>
        <w:t>и выразительная деталь:</w:t>
      </w:r>
      <w:r w:rsidRPr="00CE4FBD">
        <w:rPr>
          <w:rFonts w:ascii="Times New Roman" w:hAnsi="Times New Roman"/>
          <w:lang w:val="ru-RU"/>
        </w:rPr>
        <w:t xml:space="preserve"> бронзовые пальцы, перебирающие песок, что сразу напоминает о возлежащем рядом с героиней на берегу юноше и отсылает нас к мучительно искривленному рту возлюбленного у Ахматовой</w:t>
      </w:r>
      <w:r w:rsidR="00C11E74">
        <w:rPr>
          <w:rFonts w:ascii="Times New Roman" w:hAnsi="Times New Roman"/>
          <w:lang w:val="ru-RU"/>
        </w:rPr>
        <w:t xml:space="preserve"> в стихотво</w:t>
      </w:r>
      <w:r w:rsidR="00187F8B">
        <w:rPr>
          <w:rFonts w:ascii="Times New Roman" w:hAnsi="Times New Roman"/>
          <w:lang w:val="ru-RU"/>
        </w:rPr>
        <w:t>рении «</w:t>
      </w:r>
      <w:r w:rsidR="00CC455B">
        <w:rPr>
          <w:rFonts w:ascii="Times New Roman" w:hAnsi="Times New Roman"/>
          <w:lang w:val="ru-RU"/>
        </w:rPr>
        <w:t>Сжала руки под темной вуалью…</w:t>
      </w:r>
      <w:r w:rsidR="00BD4AEC">
        <w:rPr>
          <w:rFonts w:ascii="Times New Roman" w:hAnsi="Times New Roman"/>
          <w:lang w:val="ru-RU"/>
        </w:rPr>
        <w:t>»</w:t>
      </w:r>
      <w:r w:rsidR="00CC455B">
        <w:rPr>
          <w:rFonts w:ascii="Times New Roman" w:hAnsi="Times New Roman"/>
          <w:lang w:val="ru-RU"/>
        </w:rPr>
        <w:t xml:space="preserve"> (1911)</w:t>
      </w:r>
      <w:r w:rsidR="00CC455B">
        <w:rPr>
          <w:rStyle w:val="a5"/>
          <w:rFonts w:ascii="Times New Roman" w:hAnsi="Times New Roman"/>
          <w:lang w:val="ru-RU"/>
        </w:rPr>
        <w:footnoteReference w:id="9"/>
      </w:r>
      <w:r w:rsidRPr="00CE4FBD">
        <w:rPr>
          <w:rFonts w:ascii="Times New Roman" w:hAnsi="Times New Roman"/>
          <w:lang w:val="ru-RU"/>
        </w:rPr>
        <w:t>.</w:t>
      </w:r>
    </w:p>
    <w:p w14:paraId="2AF32BFD" w14:textId="77777777" w:rsidR="00BC2D75" w:rsidRPr="00CE4FBD" w:rsidRDefault="00BC2D75" w:rsidP="00F71F80">
      <w:pPr>
        <w:spacing w:line="360" w:lineRule="auto"/>
        <w:ind w:firstLine="420"/>
        <w:rPr>
          <w:rFonts w:ascii="Times New Roman" w:hAnsi="Times New Roman"/>
          <w:lang w:val="ru-RU"/>
        </w:rPr>
      </w:pPr>
      <w:r w:rsidRPr="00CE4FBD">
        <w:rPr>
          <w:rFonts w:ascii="Times New Roman" w:hAnsi="Times New Roman"/>
          <w:lang w:val="ru-RU"/>
        </w:rPr>
        <w:t>Инбер заимствовала у Ахматовой пафос независимости женщины и присущую ей слабость, но разрешает это противоречие иначе</w:t>
      </w:r>
      <w:r w:rsidR="00843096" w:rsidRPr="00CE4FBD">
        <w:rPr>
          <w:rFonts w:ascii="Times New Roman" w:hAnsi="Times New Roman"/>
          <w:lang w:val="ru-RU"/>
        </w:rPr>
        <w:t>: в ее стихотворении «Прохладнее бы кровь и плавников бы пара…»</w:t>
      </w:r>
      <w:r w:rsidR="00A1596B">
        <w:rPr>
          <w:rFonts w:ascii="Times New Roman" w:hAnsi="Times New Roman"/>
          <w:lang w:val="ru-RU"/>
        </w:rPr>
        <w:t>(1920</w:t>
      </w:r>
      <w:r w:rsidR="00BD4AEC" w:rsidRPr="00BD4AEC">
        <w:rPr>
          <w:rFonts w:ascii="Times New Roman" w:hAnsi="Times New Roman"/>
          <w:lang w:val="ru-RU"/>
        </w:rPr>
        <w:t>)</w:t>
      </w:r>
      <w:r w:rsidR="007F1182">
        <w:rPr>
          <w:rStyle w:val="a5"/>
          <w:rFonts w:ascii="Times New Roman" w:hAnsi="Times New Roman"/>
          <w:lang w:val="ru-RU"/>
        </w:rPr>
        <w:footnoteReference w:id="10"/>
      </w:r>
      <w:r w:rsidR="00843096" w:rsidRPr="00CE4FBD">
        <w:rPr>
          <w:rFonts w:ascii="Times New Roman" w:hAnsi="Times New Roman"/>
          <w:lang w:val="ru-RU"/>
        </w:rPr>
        <w:t xml:space="preserve"> героиня превращается</w:t>
      </w:r>
      <w:r w:rsidR="00BD4AEC" w:rsidRPr="00CE4FBD">
        <w:rPr>
          <w:rFonts w:ascii="Times New Roman" w:hAnsi="Times New Roman"/>
          <w:lang w:val="ru-RU"/>
        </w:rPr>
        <w:t xml:space="preserve">, как </w:t>
      </w:r>
      <w:r w:rsidR="00BD4AEC">
        <w:rPr>
          <w:rFonts w:ascii="Times New Roman" w:hAnsi="Times New Roman"/>
          <w:lang w:val="ru-RU"/>
        </w:rPr>
        <w:t xml:space="preserve">и </w:t>
      </w:r>
      <w:r w:rsidR="00BD4AEC" w:rsidRPr="00CE4FBD">
        <w:rPr>
          <w:rFonts w:ascii="Times New Roman" w:hAnsi="Times New Roman"/>
          <w:lang w:val="ru-RU"/>
        </w:rPr>
        <w:t xml:space="preserve">в </w:t>
      </w:r>
      <w:r w:rsidR="00BD4AEC" w:rsidRPr="00CE4FBD">
        <w:rPr>
          <w:rFonts w:ascii="Times New Roman" w:hAnsi="Times New Roman"/>
          <w:color w:val="000000"/>
          <w:lang w:val="ru-RU"/>
        </w:rPr>
        <w:t>стихотворении Ахматовой «Мне больше ног моих не надо…» (1911)</w:t>
      </w:r>
      <w:r w:rsidR="00AF27E3">
        <w:rPr>
          <w:rStyle w:val="a5"/>
          <w:rFonts w:ascii="Times New Roman" w:hAnsi="Times New Roman"/>
          <w:color w:val="000000"/>
          <w:lang w:val="ru-RU"/>
        </w:rPr>
        <w:footnoteReference w:id="11"/>
      </w:r>
      <w:r w:rsidR="00BD4AEC">
        <w:rPr>
          <w:rFonts w:ascii="Times New Roman" w:hAnsi="Times New Roman"/>
          <w:color w:val="000000"/>
          <w:lang w:val="ru-RU"/>
        </w:rPr>
        <w:t>,</w:t>
      </w:r>
      <w:r w:rsidR="00843096" w:rsidRPr="00CE4FBD">
        <w:rPr>
          <w:rFonts w:ascii="Times New Roman" w:hAnsi="Times New Roman"/>
          <w:lang w:val="ru-RU"/>
        </w:rPr>
        <w:t xml:space="preserve"> в рыбу</w:t>
      </w:r>
      <w:r w:rsidR="00843096" w:rsidRPr="00CE4FBD">
        <w:rPr>
          <w:rFonts w:ascii="Times New Roman" w:hAnsi="Times New Roman"/>
          <w:color w:val="000000"/>
          <w:lang w:val="ru-RU"/>
        </w:rPr>
        <w:t xml:space="preserve">. </w:t>
      </w:r>
      <w:r w:rsidR="00843096" w:rsidRPr="00CE4FBD">
        <w:rPr>
          <w:rFonts w:ascii="Times New Roman" w:hAnsi="Times New Roman"/>
          <w:lang w:val="ru-RU"/>
        </w:rPr>
        <w:t>Инбер</w:t>
      </w:r>
      <w:r w:rsidR="00BD4AEC">
        <w:rPr>
          <w:rFonts w:ascii="Times New Roman" w:hAnsi="Times New Roman"/>
          <w:lang w:val="ru-RU"/>
        </w:rPr>
        <w:t xml:space="preserve"> словно </w:t>
      </w:r>
      <w:r w:rsidR="00843096" w:rsidRPr="00CE4FBD">
        <w:rPr>
          <w:rFonts w:ascii="Times New Roman" w:hAnsi="Times New Roman"/>
          <w:lang w:val="ru-RU"/>
        </w:rPr>
        <w:t xml:space="preserve">подхватывает ахматовский мотив женщины-загадки (вспомним строки «Не пастушка, не королевна / И уже не монашенка я»). Однако героиня Ахматовой знает, кто она на самом деле, и просит возлюбленного любить ее такою, какая она есть, а героиня у Инбер уверена, что она и после любой метаморфозы остается по-прежнему «слабой», не способной к сопротивлению: она вновь мечтает о подчинении и готова принять смерть </w:t>
      </w:r>
      <w:r w:rsidR="00125FD6">
        <w:rPr>
          <w:rFonts w:ascii="Times New Roman" w:hAnsi="Times New Roman"/>
          <w:lang w:val="ru-RU"/>
        </w:rPr>
        <w:t>из</w:t>
      </w:r>
      <w:r w:rsidR="00843096" w:rsidRPr="00CE4FBD">
        <w:rPr>
          <w:rFonts w:ascii="Times New Roman" w:hAnsi="Times New Roman"/>
          <w:lang w:val="ru-RU"/>
        </w:rPr>
        <w:t xml:space="preserve"> рук возлюбленного. </w:t>
      </w:r>
    </w:p>
    <w:p w14:paraId="4DEB4FF1" w14:textId="77777777" w:rsidR="00F71F80" w:rsidRDefault="00037586" w:rsidP="008243CA">
      <w:pPr>
        <w:spacing w:line="360" w:lineRule="auto"/>
        <w:ind w:firstLine="420"/>
        <w:rPr>
          <w:rFonts w:ascii="Times New Roman" w:hAnsi="Times New Roman" w:cs="Times New Roman"/>
          <w:color w:val="FF0000"/>
          <w:lang w:val="ru-RU"/>
        </w:rPr>
      </w:pPr>
      <w:r w:rsidRPr="00CE4FBD">
        <w:rPr>
          <w:rFonts w:ascii="Times New Roman" w:hAnsi="Times New Roman"/>
          <w:lang w:val="ru-RU"/>
        </w:rPr>
        <w:t>Анализ стихотворения Инбер «Надо мной любовь нависла тучей» (1919)</w:t>
      </w:r>
      <w:r w:rsidR="00777DC1">
        <w:rPr>
          <w:rStyle w:val="a5"/>
          <w:rFonts w:ascii="Times New Roman" w:hAnsi="Times New Roman"/>
          <w:lang w:val="ru-RU"/>
        </w:rPr>
        <w:footnoteReference w:id="12"/>
      </w:r>
      <w:r w:rsidRPr="00CE4FBD">
        <w:rPr>
          <w:rFonts w:ascii="Times New Roman" w:hAnsi="Times New Roman"/>
          <w:lang w:val="ru-RU"/>
        </w:rPr>
        <w:t xml:space="preserve"> позволяет понять, что природа у Инбер существует не параллельно с душевным состоянием героини, </w:t>
      </w:r>
      <w:r w:rsidR="00125FD6">
        <w:rPr>
          <w:rFonts w:ascii="Times New Roman" w:hAnsi="Times New Roman"/>
          <w:lang w:val="ru-RU"/>
        </w:rPr>
        <w:lastRenderedPageBreak/>
        <w:t xml:space="preserve">что присутствовало в «доахматовской» женской поэзии, </w:t>
      </w:r>
      <w:r w:rsidRPr="00CE4FBD">
        <w:rPr>
          <w:rFonts w:ascii="Times New Roman" w:hAnsi="Times New Roman"/>
          <w:lang w:val="ru-RU"/>
        </w:rPr>
        <w:t>а скорее «подменяет» душу героини, воспроизводит ее «рисунок», т. к. сознание инберской героини направлено именно на воплощение целостности, нераздельности внешнего и внутреннего</w:t>
      </w:r>
      <w:r w:rsidR="00125FD6">
        <w:rPr>
          <w:rFonts w:ascii="Times New Roman" w:hAnsi="Times New Roman"/>
          <w:lang w:val="ru-RU"/>
        </w:rPr>
        <w:t>. У Ахматовой же</w:t>
      </w:r>
      <w:r w:rsidR="008A0704" w:rsidRPr="00CE4FBD">
        <w:rPr>
          <w:rFonts w:ascii="Times New Roman" w:hAnsi="Times New Roman"/>
          <w:lang w:val="ru-RU"/>
        </w:rPr>
        <w:t xml:space="preserve"> доминирует своеобразный двучленный параллелизм, где работает и подсознание, и взгляд «со стороны»</w:t>
      </w:r>
      <w:r w:rsidRPr="00CE4FBD">
        <w:rPr>
          <w:rFonts w:ascii="Times New Roman" w:hAnsi="Times New Roman"/>
          <w:lang w:val="ru-RU"/>
        </w:rPr>
        <w:t xml:space="preserve">. Только в конце </w:t>
      </w:r>
      <w:r w:rsidR="00125FD6">
        <w:rPr>
          <w:rFonts w:ascii="Times New Roman" w:hAnsi="Times New Roman"/>
          <w:lang w:val="ru-RU"/>
        </w:rPr>
        <w:t>у Инбер</w:t>
      </w:r>
      <w:r w:rsidRPr="00CE4FBD">
        <w:rPr>
          <w:rFonts w:ascii="Times New Roman" w:hAnsi="Times New Roman"/>
          <w:lang w:val="ru-RU"/>
        </w:rPr>
        <w:t xml:space="preserve"> возникает «взгляд постороннего». Но и здесь можно говорить, что она выдает желаемое за действительное, так как сосед тоже </w:t>
      </w:r>
      <w:r w:rsidR="00125FD6">
        <w:rPr>
          <w:rFonts w:ascii="Times New Roman" w:hAnsi="Times New Roman"/>
          <w:lang w:val="ru-RU"/>
        </w:rPr>
        <w:t>рожден</w:t>
      </w:r>
      <w:r w:rsidRPr="00CE4FBD">
        <w:rPr>
          <w:rFonts w:ascii="Times New Roman" w:hAnsi="Times New Roman"/>
          <w:lang w:val="ru-RU"/>
        </w:rPr>
        <w:t xml:space="preserve"> ее воображени</w:t>
      </w:r>
      <w:r w:rsidR="00125FD6">
        <w:rPr>
          <w:rFonts w:ascii="Times New Roman" w:hAnsi="Times New Roman"/>
          <w:lang w:val="ru-RU"/>
        </w:rPr>
        <w:t>ем</w:t>
      </w:r>
      <w:r w:rsidRPr="00CE4FBD">
        <w:rPr>
          <w:rFonts w:ascii="Times New Roman" w:hAnsi="Times New Roman"/>
          <w:lang w:val="ru-RU"/>
        </w:rPr>
        <w:t xml:space="preserve"> наравне с грозой и пр. </w:t>
      </w:r>
      <w:r w:rsidR="00125FD6">
        <w:rPr>
          <w:rFonts w:ascii="Times New Roman" w:hAnsi="Times New Roman"/>
          <w:lang w:val="ru-RU"/>
        </w:rPr>
        <w:t>Она только предполагает, что будет нечто, что позволит ей распрощаться с любовью. Героиня же Ахматовой сама принимает подобное решение</w:t>
      </w:r>
      <w:r w:rsidR="00123827" w:rsidRPr="00CE4FBD">
        <w:rPr>
          <w:rFonts w:ascii="Times New Roman" w:hAnsi="Times New Roman"/>
          <w:lang w:val="ru-RU"/>
        </w:rPr>
        <w:t xml:space="preserve">. Подводя итог, можно отметить, что </w:t>
      </w:r>
      <w:r w:rsidRPr="00CE4FBD">
        <w:rPr>
          <w:rFonts w:ascii="Times New Roman" w:hAnsi="Times New Roman" w:cs="Times New Roman"/>
          <w:lang w:val="ru-RU"/>
        </w:rPr>
        <w:t>на основе воспринятого опыта Инбер сумела выразить глубину собственного постижения бытия. Она попыталась, воспользовавшись открытиями Ахматовой, воссоздать «природность» внутренних переживаний лирической героини, показав ее устремленность в будущее.</w:t>
      </w:r>
      <w:r w:rsidR="00C747E2">
        <w:rPr>
          <w:rFonts w:ascii="Times New Roman" w:hAnsi="Times New Roman" w:cs="Times New Roman"/>
          <w:lang w:val="ru-RU"/>
        </w:rPr>
        <w:t xml:space="preserve"> </w:t>
      </w:r>
      <w:r w:rsidR="00125FD6" w:rsidRPr="00125FD6">
        <w:rPr>
          <w:rFonts w:ascii="Times New Roman" w:hAnsi="Times New Roman" w:cs="Times New Roman"/>
          <w:lang w:val="ru-RU"/>
        </w:rPr>
        <w:t xml:space="preserve">Но еще более показательна «учеба» у Ахматовой в </w:t>
      </w:r>
      <w:r w:rsidR="003473CE">
        <w:rPr>
          <w:rFonts w:ascii="Times New Roman" w:hAnsi="Times New Roman" w:cs="Times New Roman"/>
          <w:lang w:val="ru-RU"/>
        </w:rPr>
        <w:t>ее «колыбельной песне» «Сыну, которого нет» (19</w:t>
      </w:r>
      <w:r w:rsidR="00777DC1">
        <w:rPr>
          <w:rFonts w:ascii="Times New Roman" w:hAnsi="Times New Roman" w:cs="Times New Roman"/>
          <w:lang w:val="ru-RU"/>
        </w:rPr>
        <w:t>2</w:t>
      </w:r>
      <w:r w:rsidR="003473CE">
        <w:rPr>
          <w:rFonts w:ascii="Times New Roman" w:hAnsi="Times New Roman" w:cs="Times New Roman"/>
          <w:lang w:val="ru-RU"/>
        </w:rPr>
        <w:t>7)</w:t>
      </w:r>
      <w:r w:rsidR="00DD1037">
        <w:rPr>
          <w:rStyle w:val="a5"/>
          <w:rFonts w:ascii="Times New Roman" w:hAnsi="Times New Roman" w:cs="Times New Roman"/>
          <w:lang w:val="ru-RU"/>
        </w:rPr>
        <w:footnoteReference w:id="13"/>
      </w:r>
      <w:r w:rsidR="003473CE">
        <w:rPr>
          <w:rFonts w:ascii="Times New Roman" w:hAnsi="Times New Roman" w:cs="Times New Roman"/>
          <w:lang w:val="ru-RU"/>
        </w:rPr>
        <w:t>.</w:t>
      </w:r>
      <w:r w:rsidR="00125FD6" w:rsidRPr="003473CE">
        <w:rPr>
          <w:rFonts w:ascii="Times New Roman" w:hAnsi="Times New Roman" w:cs="Times New Roman"/>
          <w:color w:val="000000" w:themeColor="text1"/>
          <w:lang w:val="ru-RU"/>
        </w:rPr>
        <w:t>Уже став советской поэтессой, Инбер посылает тайный «привет» своей предшественнице, находящейся в данный момент в опале, вспомнив о серых глазах своего не</w:t>
      </w:r>
      <w:r w:rsidR="00C747E2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="00125FD6" w:rsidRPr="003473CE">
        <w:rPr>
          <w:rFonts w:ascii="Times New Roman" w:hAnsi="Times New Roman" w:cs="Times New Roman"/>
          <w:color w:val="000000" w:themeColor="text1"/>
          <w:lang w:val="ru-RU"/>
        </w:rPr>
        <w:t>рожденного сына. Ее сероглазый мальчик словно воссоздает образ сероглазого ахматовского короля. И это говорит о том, сколь глубоки для нее оказались уроки великой Ахматовой.</w:t>
      </w:r>
    </w:p>
    <w:p w14:paraId="5766B1E2" w14:textId="77777777" w:rsidR="00491831" w:rsidRPr="00F71F80" w:rsidRDefault="00F71F80" w:rsidP="00F71F80">
      <w:pPr>
        <w:spacing w:line="360" w:lineRule="auto"/>
        <w:ind w:firstLine="420"/>
        <w:rPr>
          <w:rFonts w:ascii="Times New Roman" w:hAnsi="Times New Roman" w:cs="Times New Roman"/>
          <w:color w:val="FF0000"/>
          <w:lang w:val="ru-RU"/>
        </w:rPr>
      </w:pPr>
      <w:r w:rsidRPr="008334B0">
        <w:rPr>
          <w:rFonts w:ascii="Times New Roman" w:hAnsi="Times New Roman" w:cs="Times New Roman"/>
          <w:color w:val="000000" w:themeColor="text1"/>
          <w:lang w:val="ru-RU"/>
        </w:rPr>
        <w:t>В заключение можно отметить, что в</w:t>
      </w:r>
      <w:r w:rsidR="005959F9" w:rsidRPr="008334B0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8334B0">
        <w:rPr>
          <w:rFonts w:ascii="Times New Roman" w:hAnsi="Times New Roman" w:cs="Times New Roman"/>
          <w:color w:val="000000" w:themeColor="text1"/>
          <w:lang w:val="ru-RU"/>
        </w:rPr>
        <w:t xml:space="preserve">начале </w:t>
      </w:r>
      <w:r w:rsidRPr="008334B0">
        <w:rPr>
          <w:rFonts w:ascii="Times New Roman" w:hAnsi="Times New Roman" w:cs="Times New Roman"/>
          <w:color w:val="000000" w:themeColor="text1"/>
        </w:rPr>
        <w:t>XX</w:t>
      </w:r>
      <w:r w:rsidRPr="008334B0">
        <w:rPr>
          <w:rFonts w:ascii="Times New Roman" w:hAnsi="Times New Roman" w:cs="Times New Roman"/>
          <w:color w:val="000000" w:themeColor="text1"/>
          <w:lang w:val="ru-RU"/>
        </w:rPr>
        <w:t xml:space="preserve"> в., когда актуализировалось женское движение и прозвучал призыв к эмансипации, Ахматова </w:t>
      </w:r>
      <w:r w:rsidR="005959F9" w:rsidRPr="008334B0">
        <w:rPr>
          <w:rFonts w:ascii="Times New Roman" w:hAnsi="Times New Roman" w:cs="Times New Roman"/>
          <w:color w:val="000000" w:themeColor="text1"/>
          <w:lang w:val="ru-RU"/>
        </w:rPr>
        <w:t xml:space="preserve"> была</w:t>
      </w:r>
      <w:r w:rsidRPr="008334B0">
        <w:rPr>
          <w:rFonts w:ascii="Times New Roman" w:hAnsi="Times New Roman" w:cs="Times New Roman"/>
          <w:color w:val="000000" w:themeColor="text1"/>
          <w:lang w:val="ru-RU"/>
        </w:rPr>
        <w:t xml:space="preserve"> одн</w:t>
      </w:r>
      <w:r w:rsidR="005959F9" w:rsidRPr="008334B0">
        <w:rPr>
          <w:rFonts w:ascii="Times New Roman" w:hAnsi="Times New Roman" w:cs="Times New Roman"/>
          <w:color w:val="000000" w:themeColor="text1"/>
          <w:lang w:val="ru-RU"/>
        </w:rPr>
        <w:t>ой</w:t>
      </w:r>
      <w:r w:rsidRPr="008334B0">
        <w:rPr>
          <w:rFonts w:ascii="Times New Roman" w:hAnsi="Times New Roman" w:cs="Times New Roman"/>
          <w:color w:val="000000" w:themeColor="text1"/>
          <w:lang w:val="ru-RU"/>
        </w:rPr>
        <w:t xml:space="preserve"> из первых, кто нашел или даже</w:t>
      </w:r>
      <w:r w:rsidR="008334B0" w:rsidRPr="008334B0">
        <w:rPr>
          <w:rFonts w:ascii="Times New Roman" w:hAnsi="Times New Roman" w:cs="Times New Roman"/>
          <w:color w:val="000000" w:themeColor="text1"/>
          <w:lang w:val="ru-RU"/>
        </w:rPr>
        <w:t xml:space="preserve">, можно сказать, </w:t>
      </w:r>
      <w:r w:rsidRPr="008334B0">
        <w:rPr>
          <w:rFonts w:ascii="Times New Roman" w:hAnsi="Times New Roman" w:cs="Times New Roman"/>
          <w:color w:val="000000" w:themeColor="text1"/>
          <w:lang w:val="ru-RU"/>
        </w:rPr>
        <w:t>создал свой язык для выражения женских переживаний. После появления стихов Ахматовой женская душа в поэзии обрела новые возможности самовыражения, поэтому она</w:t>
      </w:r>
      <w:r w:rsidR="008334B0" w:rsidRPr="008334B0">
        <w:rPr>
          <w:rFonts w:ascii="Times New Roman" w:hAnsi="Times New Roman" w:cs="Times New Roman"/>
          <w:color w:val="000000" w:themeColor="text1"/>
          <w:lang w:val="ru-RU"/>
        </w:rPr>
        <w:t xml:space="preserve"> полушутя, полусерьезно </w:t>
      </w:r>
      <w:r w:rsidRPr="008334B0">
        <w:rPr>
          <w:rFonts w:ascii="Times New Roman" w:hAnsi="Times New Roman" w:cs="Times New Roman"/>
          <w:color w:val="000000" w:themeColor="text1"/>
          <w:lang w:val="ru-RU"/>
        </w:rPr>
        <w:t xml:space="preserve">написала: «Я научила женщин </w:t>
      </w:r>
      <w:r w:rsidRPr="008334B0">
        <w:rPr>
          <w:rFonts w:ascii="Times New Roman" w:hAnsi="Times New Roman" w:cs="Times New Roman"/>
          <w:color w:val="000000" w:themeColor="text1"/>
          <w:lang w:val="ru-RU"/>
        </w:rPr>
        <w:lastRenderedPageBreak/>
        <w:t>говорить»</w:t>
      </w:r>
      <w:r w:rsidR="008243CA" w:rsidRPr="008334B0">
        <w:rPr>
          <w:rStyle w:val="a5"/>
          <w:rFonts w:ascii="Times New Roman" w:hAnsi="Times New Roman" w:cs="Times New Roman"/>
          <w:color w:val="000000" w:themeColor="text1"/>
          <w:lang w:val="ru-RU"/>
        </w:rPr>
        <w:footnoteReference w:id="14"/>
      </w:r>
      <w:r w:rsidR="008334B0" w:rsidRPr="008334B0">
        <w:rPr>
          <w:rFonts w:ascii="Times New Roman" w:hAnsi="Times New Roman" w:cs="Times New Roman"/>
          <w:color w:val="000000" w:themeColor="text1"/>
          <w:lang w:val="ru-RU"/>
        </w:rPr>
        <w:t>. И в этих словах каждый может выделить то, которое ему кажется наиболее важным</w:t>
      </w:r>
      <w:r w:rsidRPr="008334B0">
        <w:rPr>
          <w:rFonts w:ascii="Times New Roman" w:hAnsi="Times New Roman" w:cs="Times New Roman"/>
          <w:color w:val="000000" w:themeColor="text1"/>
          <w:lang w:val="ru-RU"/>
        </w:rPr>
        <w:t>.</w:t>
      </w:r>
    </w:p>
    <w:sectPr w:rsidR="00491831" w:rsidRPr="00F71F80" w:rsidSect="00AD48A9">
      <w:pgSz w:w="11900" w:h="16840"/>
      <w:pgMar w:top="1134" w:right="1134" w:bottom="1134" w:left="1134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E761E8" w14:textId="77777777" w:rsidR="000F1918" w:rsidRDefault="000F1918" w:rsidP="00802411">
      <w:r>
        <w:separator/>
      </w:r>
    </w:p>
  </w:endnote>
  <w:endnote w:type="continuationSeparator" w:id="0">
    <w:p w14:paraId="592A6B9B" w14:textId="77777777" w:rsidR="000F1918" w:rsidRDefault="000F1918" w:rsidP="00802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1B90FF" w14:textId="77777777" w:rsidR="000F1918" w:rsidRDefault="000F1918" w:rsidP="00802411">
      <w:r>
        <w:separator/>
      </w:r>
    </w:p>
  </w:footnote>
  <w:footnote w:type="continuationSeparator" w:id="0">
    <w:p w14:paraId="2EC2EEAB" w14:textId="77777777" w:rsidR="000F1918" w:rsidRDefault="000F1918" w:rsidP="00802411">
      <w:r>
        <w:continuationSeparator/>
      </w:r>
    </w:p>
  </w:footnote>
  <w:footnote w:id="1">
    <w:p w14:paraId="6D656387" w14:textId="77777777" w:rsidR="00802411" w:rsidRPr="007F1182" w:rsidRDefault="00802411" w:rsidP="007F1182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7F1182">
        <w:rPr>
          <w:rStyle w:val="a5"/>
          <w:rFonts w:ascii="Times New Roman" w:hAnsi="Times New Roman" w:cs="Times New Roman"/>
          <w:lang w:val="ru-RU"/>
        </w:rPr>
        <w:footnoteRef/>
      </w:r>
      <w:r w:rsidR="00C747E2">
        <w:rPr>
          <w:rFonts w:ascii="Times New Roman" w:hAnsi="Times New Roman" w:cs="Times New Roman"/>
          <w:i/>
          <w:lang w:val="ru-RU"/>
        </w:rPr>
        <w:t xml:space="preserve"> </w:t>
      </w:r>
      <w:r w:rsidR="00AC1513" w:rsidRPr="00CF3E76">
        <w:rPr>
          <w:rFonts w:ascii="Times New Roman" w:hAnsi="Times New Roman" w:cs="Times New Roman"/>
          <w:i/>
          <w:lang w:val="ru-RU"/>
        </w:rPr>
        <w:t>Копылова Л.Ф.</w:t>
      </w:r>
      <w:r w:rsidR="00AC1513">
        <w:rPr>
          <w:rFonts w:ascii="Times New Roman" w:hAnsi="Times New Roman" w:cs="Times New Roman"/>
          <w:lang w:val="ru-RU"/>
        </w:rPr>
        <w:t xml:space="preserve"> Стихи. </w:t>
      </w:r>
      <w:r w:rsidR="00AC1513" w:rsidRPr="007F0585">
        <w:rPr>
          <w:rFonts w:ascii="Times New Roman" w:hAnsi="Times New Roman" w:cs="Times New Roman"/>
          <w:lang w:val="ru-RU"/>
        </w:rPr>
        <w:t>Тетрадь вторая. М., 1914. С.</w:t>
      </w:r>
      <w:r w:rsidR="00AC1513">
        <w:rPr>
          <w:rFonts w:ascii="Times New Roman" w:hAnsi="Times New Roman" w:cs="Times New Roman"/>
          <w:lang w:val="ru-RU"/>
        </w:rPr>
        <w:t>15-16</w:t>
      </w:r>
      <w:r w:rsidR="00AC1513" w:rsidRPr="007F0585">
        <w:rPr>
          <w:rFonts w:ascii="Times New Roman" w:hAnsi="Times New Roman" w:cs="Times New Roman"/>
          <w:lang w:val="ru-RU"/>
        </w:rPr>
        <w:t>.</w:t>
      </w:r>
    </w:p>
  </w:footnote>
  <w:footnote w:id="2">
    <w:p w14:paraId="65A82C40" w14:textId="77777777" w:rsidR="00802411" w:rsidRPr="007F1182" w:rsidRDefault="00802411" w:rsidP="007F1182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7F1182">
        <w:rPr>
          <w:rStyle w:val="a5"/>
          <w:rFonts w:ascii="Times New Roman" w:hAnsi="Times New Roman" w:cs="Times New Roman"/>
          <w:lang w:val="ru-RU"/>
        </w:rPr>
        <w:footnoteRef/>
      </w:r>
      <w:r w:rsidR="00C747E2">
        <w:rPr>
          <w:rFonts w:ascii="Times New Roman" w:hAnsi="Times New Roman" w:cs="Times New Roman"/>
          <w:lang w:val="ru-RU"/>
        </w:rPr>
        <w:t xml:space="preserve"> </w:t>
      </w:r>
      <w:r w:rsidR="008F17F9">
        <w:rPr>
          <w:rFonts w:ascii="Times New Roman" w:hAnsi="Times New Roman" w:cs="Times New Roman"/>
          <w:lang w:val="ru-RU"/>
        </w:rPr>
        <w:t xml:space="preserve">Там же. </w:t>
      </w:r>
      <w:r w:rsidR="00CF3E76">
        <w:rPr>
          <w:rFonts w:ascii="Times New Roman" w:hAnsi="Times New Roman" w:cs="Times New Roman"/>
          <w:lang w:val="ru-RU"/>
        </w:rPr>
        <w:t xml:space="preserve">С. 38-39. </w:t>
      </w:r>
    </w:p>
  </w:footnote>
  <w:footnote w:id="3">
    <w:p w14:paraId="7FB676FA" w14:textId="77777777" w:rsidR="00802411" w:rsidRPr="007F1182" w:rsidRDefault="00802411" w:rsidP="007F1182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7F1182">
        <w:rPr>
          <w:rStyle w:val="a5"/>
          <w:rFonts w:ascii="Times New Roman" w:hAnsi="Times New Roman" w:cs="Times New Roman"/>
          <w:lang w:val="ru-RU"/>
        </w:rPr>
        <w:footnoteRef/>
      </w:r>
      <w:r w:rsidR="00C747E2">
        <w:rPr>
          <w:rFonts w:ascii="Times New Roman" w:hAnsi="Times New Roman" w:cs="Times New Roman"/>
          <w:i/>
          <w:lang w:val="ru-RU"/>
        </w:rPr>
        <w:t xml:space="preserve"> </w:t>
      </w:r>
      <w:r w:rsidR="00DC77CE" w:rsidRPr="00D86628">
        <w:rPr>
          <w:rFonts w:ascii="Times New Roman" w:hAnsi="Times New Roman" w:cs="Times New Roman"/>
          <w:i/>
          <w:lang w:val="ru-RU"/>
        </w:rPr>
        <w:t xml:space="preserve">Ахматова А.А. </w:t>
      </w:r>
      <w:r w:rsidR="00DC77CE">
        <w:rPr>
          <w:rFonts w:ascii="Times New Roman" w:hAnsi="Times New Roman" w:cs="Times New Roman"/>
          <w:lang w:val="ru-RU"/>
        </w:rPr>
        <w:t>Собр. соч.:</w:t>
      </w:r>
      <w:r w:rsidR="008F17F9">
        <w:rPr>
          <w:rFonts w:ascii="Times New Roman" w:hAnsi="Times New Roman" w:cs="Times New Roman"/>
          <w:lang w:val="ru-RU"/>
        </w:rPr>
        <w:t xml:space="preserve"> В</w:t>
      </w:r>
      <w:r w:rsidR="00DC77CE">
        <w:rPr>
          <w:rFonts w:ascii="Times New Roman" w:hAnsi="Times New Roman" w:cs="Times New Roman"/>
          <w:lang w:val="ru-RU"/>
        </w:rPr>
        <w:t xml:space="preserve"> 6 т. </w:t>
      </w:r>
      <w:r w:rsidR="00D86628">
        <w:rPr>
          <w:rFonts w:ascii="Times New Roman" w:hAnsi="Times New Roman" w:cs="Times New Roman"/>
          <w:lang w:val="ru-RU"/>
        </w:rPr>
        <w:t xml:space="preserve">М., 1998. Т. 1. </w:t>
      </w:r>
      <w:r w:rsidR="00DC77CE">
        <w:rPr>
          <w:rFonts w:ascii="Times New Roman" w:hAnsi="Times New Roman" w:cs="Times New Roman"/>
          <w:lang w:val="ru-RU"/>
        </w:rPr>
        <w:t>С. 32.</w:t>
      </w:r>
    </w:p>
  </w:footnote>
  <w:footnote w:id="4">
    <w:p w14:paraId="15FF4BF6" w14:textId="77777777" w:rsidR="00802411" w:rsidRPr="007F1182" w:rsidRDefault="00802411" w:rsidP="007F1182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7F1182">
        <w:rPr>
          <w:rStyle w:val="a5"/>
          <w:rFonts w:ascii="Times New Roman" w:hAnsi="Times New Roman" w:cs="Times New Roman"/>
          <w:lang w:val="ru-RU"/>
        </w:rPr>
        <w:footnoteRef/>
      </w:r>
      <w:r w:rsidR="00C747E2">
        <w:rPr>
          <w:rFonts w:ascii="Times New Roman" w:hAnsi="Times New Roman" w:cs="Times New Roman"/>
          <w:i/>
          <w:lang w:val="ru-RU"/>
        </w:rPr>
        <w:t xml:space="preserve"> </w:t>
      </w:r>
      <w:r w:rsidR="00352AD6" w:rsidRPr="000D3ECF">
        <w:rPr>
          <w:rFonts w:ascii="Times New Roman" w:hAnsi="Times New Roman" w:cs="Times New Roman"/>
          <w:i/>
          <w:lang w:val="ru-RU"/>
        </w:rPr>
        <w:t xml:space="preserve">Львова Н.Г. </w:t>
      </w:r>
      <w:r w:rsidR="00352AD6">
        <w:rPr>
          <w:rFonts w:ascii="Times New Roman" w:hAnsi="Times New Roman" w:cs="Times New Roman"/>
          <w:lang w:val="ru-RU"/>
        </w:rPr>
        <w:t>Старая сказка</w:t>
      </w:r>
      <w:r w:rsidR="00130740">
        <w:rPr>
          <w:rFonts w:ascii="Times New Roman" w:hAnsi="Times New Roman" w:cs="Times New Roman"/>
          <w:lang w:val="ru-RU"/>
        </w:rPr>
        <w:t xml:space="preserve">. 2-е изд. </w:t>
      </w:r>
      <w:r w:rsidR="000D3ECF">
        <w:rPr>
          <w:rFonts w:ascii="Times New Roman" w:hAnsi="Times New Roman" w:cs="Times New Roman"/>
          <w:lang w:val="ru-RU"/>
        </w:rPr>
        <w:t>доп. посмертными стихотворениями. М., 1914. С. 115.</w:t>
      </w:r>
    </w:p>
  </w:footnote>
  <w:footnote w:id="5">
    <w:p w14:paraId="7E11C8A5" w14:textId="77777777" w:rsidR="00802411" w:rsidRPr="007F1182" w:rsidRDefault="00802411" w:rsidP="007F1182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7F1182">
        <w:rPr>
          <w:rStyle w:val="a5"/>
          <w:rFonts w:ascii="Times New Roman" w:hAnsi="Times New Roman" w:cs="Times New Roman"/>
          <w:lang w:val="ru-RU"/>
        </w:rPr>
        <w:footnoteRef/>
      </w:r>
      <w:r w:rsidR="00C747E2">
        <w:rPr>
          <w:rFonts w:ascii="Times New Roman" w:hAnsi="Times New Roman" w:cs="Times New Roman"/>
          <w:i/>
          <w:lang w:val="ru-RU"/>
        </w:rPr>
        <w:t xml:space="preserve"> </w:t>
      </w:r>
      <w:r w:rsidR="00274E9F" w:rsidRPr="001F19F0">
        <w:rPr>
          <w:rFonts w:ascii="Times New Roman" w:hAnsi="Times New Roman" w:cs="Times New Roman"/>
          <w:i/>
          <w:lang w:val="ru-RU"/>
        </w:rPr>
        <w:t xml:space="preserve">Маяковский В.В. </w:t>
      </w:r>
      <w:r w:rsidR="00274E9F">
        <w:rPr>
          <w:rFonts w:ascii="Times New Roman" w:hAnsi="Times New Roman" w:cs="Times New Roman"/>
          <w:lang w:val="ru-RU"/>
        </w:rPr>
        <w:t xml:space="preserve">Собр. соч.: </w:t>
      </w:r>
      <w:r w:rsidR="008F17F9">
        <w:rPr>
          <w:rFonts w:ascii="Times New Roman" w:hAnsi="Times New Roman" w:cs="Times New Roman"/>
          <w:lang w:val="ru-RU"/>
        </w:rPr>
        <w:t>В</w:t>
      </w:r>
      <w:r w:rsidR="00274E9F">
        <w:rPr>
          <w:rFonts w:ascii="Times New Roman" w:hAnsi="Times New Roman" w:cs="Times New Roman"/>
          <w:lang w:val="ru-RU"/>
        </w:rPr>
        <w:t xml:space="preserve"> 13 т. </w:t>
      </w:r>
      <w:r w:rsidR="005C483F">
        <w:rPr>
          <w:rFonts w:ascii="Times New Roman" w:hAnsi="Times New Roman" w:cs="Times New Roman"/>
          <w:lang w:val="ru-RU"/>
        </w:rPr>
        <w:t xml:space="preserve">М., 1958. Т. 10. </w:t>
      </w:r>
      <w:r w:rsidR="005C483F" w:rsidRPr="00CA43AC">
        <w:rPr>
          <w:rFonts w:ascii="Times New Roman" w:hAnsi="Times New Roman" w:cs="Times New Roman"/>
          <w:lang w:val="ru-RU"/>
        </w:rPr>
        <w:t>С. 2</w:t>
      </w:r>
      <w:r w:rsidR="00CA43AC" w:rsidRPr="00CA43AC">
        <w:rPr>
          <w:rFonts w:ascii="Times New Roman" w:hAnsi="Times New Roman" w:cs="Times New Roman"/>
          <w:lang w:val="ru-RU"/>
        </w:rPr>
        <w:t>81</w:t>
      </w:r>
      <w:r w:rsidR="005C483F" w:rsidRPr="00CA43AC">
        <w:rPr>
          <w:rFonts w:ascii="Times New Roman" w:hAnsi="Times New Roman" w:cs="Times New Roman"/>
          <w:lang w:val="ru-RU"/>
        </w:rPr>
        <w:t>.</w:t>
      </w:r>
    </w:p>
  </w:footnote>
  <w:footnote w:id="6">
    <w:p w14:paraId="0B4B6F8F" w14:textId="77777777" w:rsidR="00CC455B" w:rsidRPr="007F1182" w:rsidRDefault="00CC455B" w:rsidP="007F1182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7F1182">
        <w:rPr>
          <w:rStyle w:val="a5"/>
          <w:rFonts w:ascii="Times New Roman" w:hAnsi="Times New Roman" w:cs="Times New Roman"/>
          <w:lang w:val="ru-RU"/>
        </w:rPr>
        <w:footnoteRef/>
      </w:r>
      <w:r w:rsidR="00C747E2">
        <w:rPr>
          <w:rFonts w:ascii="Times New Roman" w:hAnsi="Times New Roman" w:cs="Times New Roman"/>
          <w:i/>
          <w:lang w:val="ru-RU"/>
        </w:rPr>
        <w:t xml:space="preserve"> </w:t>
      </w:r>
      <w:r w:rsidR="000D3ECF" w:rsidRPr="000D3ECF">
        <w:rPr>
          <w:rFonts w:ascii="Times New Roman" w:hAnsi="Times New Roman" w:cs="Times New Roman"/>
          <w:i/>
          <w:lang w:val="ru-RU"/>
        </w:rPr>
        <w:t xml:space="preserve">Львова Н.Г. </w:t>
      </w:r>
      <w:r w:rsidR="00DF058E">
        <w:rPr>
          <w:rFonts w:ascii="Times New Roman" w:hAnsi="Times New Roman" w:cs="Times New Roman"/>
          <w:i/>
          <w:lang w:val="ru-RU"/>
        </w:rPr>
        <w:t xml:space="preserve"> </w:t>
      </w:r>
      <w:r w:rsidR="00DF058E" w:rsidRPr="00DF058E">
        <w:rPr>
          <w:rFonts w:ascii="Times New Roman" w:hAnsi="Times New Roman" w:cs="Times New Roman"/>
          <w:lang w:val="ru-RU"/>
        </w:rPr>
        <w:t>Указ. соч.</w:t>
      </w:r>
      <w:r w:rsidR="000D3ECF">
        <w:rPr>
          <w:rFonts w:ascii="Times New Roman" w:hAnsi="Times New Roman" w:cs="Times New Roman"/>
          <w:lang w:val="ru-RU"/>
        </w:rPr>
        <w:t xml:space="preserve"> С. 119.</w:t>
      </w:r>
    </w:p>
  </w:footnote>
  <w:footnote w:id="7">
    <w:p w14:paraId="6803801D" w14:textId="77777777" w:rsidR="00CC455B" w:rsidRPr="007F1182" w:rsidRDefault="00CC455B" w:rsidP="007F1182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7F1182">
        <w:rPr>
          <w:rStyle w:val="a5"/>
          <w:rFonts w:ascii="Times New Roman" w:hAnsi="Times New Roman" w:cs="Times New Roman"/>
          <w:lang w:val="ru-RU"/>
        </w:rPr>
        <w:footnoteRef/>
      </w:r>
      <w:r w:rsidR="00C747E2">
        <w:rPr>
          <w:rFonts w:ascii="Times New Roman" w:hAnsi="Times New Roman" w:cs="Times New Roman"/>
          <w:lang w:val="ru-RU"/>
        </w:rPr>
        <w:t xml:space="preserve"> </w:t>
      </w:r>
      <w:r w:rsidR="000D3ECF">
        <w:rPr>
          <w:rFonts w:ascii="Times New Roman" w:hAnsi="Times New Roman" w:cs="Times New Roman"/>
          <w:lang w:val="ru-RU"/>
        </w:rPr>
        <w:t>Там же. С. 107.</w:t>
      </w:r>
    </w:p>
  </w:footnote>
  <w:footnote w:id="8">
    <w:p w14:paraId="6956B718" w14:textId="77777777" w:rsidR="00CC455B" w:rsidRPr="007F1182" w:rsidRDefault="00CC455B" w:rsidP="007F1182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7F1182">
        <w:rPr>
          <w:rStyle w:val="a5"/>
          <w:rFonts w:ascii="Times New Roman" w:hAnsi="Times New Roman" w:cs="Times New Roman"/>
          <w:lang w:val="ru-RU"/>
        </w:rPr>
        <w:footnoteRef/>
      </w:r>
      <w:r w:rsidR="00C747E2">
        <w:rPr>
          <w:rFonts w:ascii="Times New Roman" w:hAnsi="Times New Roman" w:cs="Times New Roman"/>
          <w:i/>
          <w:lang w:val="ru-RU"/>
        </w:rPr>
        <w:t xml:space="preserve"> </w:t>
      </w:r>
      <w:r w:rsidR="007F1182" w:rsidRPr="007F1182">
        <w:rPr>
          <w:rFonts w:ascii="Times New Roman" w:hAnsi="Times New Roman" w:cs="Times New Roman"/>
          <w:i/>
          <w:lang w:val="ru-RU"/>
        </w:rPr>
        <w:t>Инбер В.М.</w:t>
      </w:r>
      <w:r w:rsidR="004A0850">
        <w:rPr>
          <w:rFonts w:ascii="Times New Roman" w:hAnsi="Times New Roman" w:cs="Times New Roman"/>
          <w:lang w:val="ru-RU"/>
        </w:rPr>
        <w:t>Собр</w:t>
      </w:r>
      <w:r w:rsidR="007F1182">
        <w:rPr>
          <w:rFonts w:ascii="Times New Roman" w:hAnsi="Times New Roman" w:cs="Times New Roman"/>
          <w:lang w:val="ru-RU"/>
        </w:rPr>
        <w:t xml:space="preserve">. </w:t>
      </w:r>
      <w:r w:rsidR="004A0850">
        <w:rPr>
          <w:rFonts w:ascii="Times New Roman" w:hAnsi="Times New Roman" w:cs="Times New Roman"/>
          <w:lang w:val="ru-RU"/>
        </w:rPr>
        <w:t>соч</w:t>
      </w:r>
      <w:r w:rsidR="00A95152">
        <w:rPr>
          <w:rFonts w:ascii="Times New Roman" w:hAnsi="Times New Roman" w:cs="Times New Roman"/>
          <w:lang w:val="ru-RU"/>
        </w:rPr>
        <w:t>.: В</w:t>
      </w:r>
      <w:r w:rsidR="007F1182">
        <w:rPr>
          <w:rFonts w:ascii="Times New Roman" w:hAnsi="Times New Roman" w:cs="Times New Roman"/>
          <w:lang w:val="ru-RU"/>
        </w:rPr>
        <w:t xml:space="preserve"> </w:t>
      </w:r>
      <w:r w:rsidR="00321DA6">
        <w:rPr>
          <w:rFonts w:ascii="Times New Roman" w:hAnsi="Times New Roman" w:cs="Times New Roman"/>
          <w:lang w:val="ru-RU"/>
        </w:rPr>
        <w:t>4</w:t>
      </w:r>
      <w:r w:rsidR="007F1182">
        <w:rPr>
          <w:rFonts w:ascii="Times New Roman" w:hAnsi="Times New Roman" w:cs="Times New Roman"/>
          <w:lang w:val="ru-RU"/>
        </w:rPr>
        <w:t xml:space="preserve"> т. М., 19</w:t>
      </w:r>
      <w:r w:rsidR="00321DA6">
        <w:rPr>
          <w:rFonts w:ascii="Times New Roman" w:hAnsi="Times New Roman" w:cs="Times New Roman"/>
          <w:lang w:val="ru-RU"/>
        </w:rPr>
        <w:t>65</w:t>
      </w:r>
      <w:r w:rsidR="007F1182">
        <w:rPr>
          <w:rFonts w:ascii="Times New Roman" w:hAnsi="Times New Roman" w:cs="Times New Roman"/>
          <w:lang w:val="ru-RU"/>
        </w:rPr>
        <w:t xml:space="preserve">. Т. 1. С. </w:t>
      </w:r>
      <w:r w:rsidR="00321DA6">
        <w:rPr>
          <w:rFonts w:ascii="Times New Roman" w:hAnsi="Times New Roman" w:cs="Times New Roman"/>
          <w:lang w:val="ru-RU"/>
        </w:rPr>
        <w:t>60</w:t>
      </w:r>
      <w:r w:rsidR="007F1182">
        <w:rPr>
          <w:rFonts w:ascii="Times New Roman" w:hAnsi="Times New Roman" w:cs="Times New Roman"/>
          <w:lang w:val="ru-RU"/>
        </w:rPr>
        <w:t>.</w:t>
      </w:r>
    </w:p>
  </w:footnote>
  <w:footnote w:id="9">
    <w:p w14:paraId="3EBAF666" w14:textId="77777777" w:rsidR="00CC455B" w:rsidRPr="007F1182" w:rsidRDefault="00CC455B" w:rsidP="007F1182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7F1182">
        <w:rPr>
          <w:rStyle w:val="a5"/>
          <w:rFonts w:ascii="Times New Roman" w:hAnsi="Times New Roman" w:cs="Times New Roman"/>
          <w:lang w:val="ru-RU"/>
        </w:rPr>
        <w:footnoteRef/>
      </w:r>
      <w:r w:rsidR="00C747E2">
        <w:rPr>
          <w:rFonts w:ascii="Times New Roman" w:hAnsi="Times New Roman" w:cs="Times New Roman"/>
          <w:i/>
          <w:lang w:val="ru-RU"/>
        </w:rPr>
        <w:t xml:space="preserve"> </w:t>
      </w:r>
      <w:r w:rsidR="00D86628" w:rsidRPr="00D86628">
        <w:rPr>
          <w:rFonts w:ascii="Times New Roman" w:hAnsi="Times New Roman" w:cs="Times New Roman"/>
          <w:i/>
          <w:lang w:val="ru-RU"/>
        </w:rPr>
        <w:t xml:space="preserve">Ахматова А.А. </w:t>
      </w:r>
      <w:r w:rsidR="00ED4F7E" w:rsidRPr="00ED4F7E">
        <w:rPr>
          <w:rFonts w:ascii="Times New Roman" w:hAnsi="Times New Roman" w:cs="Times New Roman"/>
          <w:lang w:val="ru-RU"/>
        </w:rPr>
        <w:t>Указ. соч</w:t>
      </w:r>
      <w:r w:rsidR="00ED4F7E">
        <w:rPr>
          <w:rFonts w:ascii="Times New Roman" w:hAnsi="Times New Roman" w:cs="Times New Roman"/>
          <w:i/>
          <w:lang w:val="ru-RU"/>
        </w:rPr>
        <w:t>.</w:t>
      </w:r>
      <w:r w:rsidR="00D86628">
        <w:rPr>
          <w:rFonts w:ascii="Times New Roman" w:hAnsi="Times New Roman" w:cs="Times New Roman"/>
          <w:lang w:val="ru-RU"/>
        </w:rPr>
        <w:t xml:space="preserve"> </w:t>
      </w:r>
      <w:r w:rsidR="00DC77CE">
        <w:rPr>
          <w:rFonts w:ascii="Times New Roman" w:hAnsi="Times New Roman" w:cs="Times New Roman"/>
          <w:lang w:val="ru-RU"/>
        </w:rPr>
        <w:t>С. 44</w:t>
      </w:r>
      <w:r w:rsidR="00ED4F7E">
        <w:rPr>
          <w:rFonts w:ascii="Times New Roman" w:hAnsi="Times New Roman" w:cs="Times New Roman"/>
          <w:lang w:val="ru-RU"/>
        </w:rPr>
        <w:t>.</w:t>
      </w:r>
    </w:p>
  </w:footnote>
  <w:footnote w:id="10">
    <w:p w14:paraId="258B895D" w14:textId="77777777" w:rsidR="007F1182" w:rsidRPr="00AF27E3" w:rsidRDefault="007F1182">
      <w:pPr>
        <w:pStyle w:val="a3"/>
        <w:rPr>
          <w:rFonts w:ascii="Times New Roman" w:hAnsi="Times New Roman" w:cs="Times New Roman"/>
          <w:lang w:val="ru-RU"/>
        </w:rPr>
      </w:pPr>
      <w:r w:rsidRPr="00AF27E3">
        <w:rPr>
          <w:rStyle w:val="a5"/>
          <w:rFonts w:ascii="Times New Roman" w:hAnsi="Times New Roman" w:cs="Times New Roman"/>
        </w:rPr>
        <w:footnoteRef/>
      </w:r>
      <w:r w:rsidR="00C747E2">
        <w:rPr>
          <w:rFonts w:ascii="Times New Roman" w:hAnsi="Times New Roman" w:cs="Times New Roman"/>
          <w:i/>
          <w:lang w:val="ru-RU"/>
        </w:rPr>
        <w:t xml:space="preserve"> </w:t>
      </w:r>
      <w:r w:rsidR="00321DA6" w:rsidRPr="007F1182">
        <w:rPr>
          <w:rFonts w:ascii="Times New Roman" w:hAnsi="Times New Roman" w:cs="Times New Roman"/>
          <w:i/>
          <w:lang w:val="ru-RU"/>
        </w:rPr>
        <w:t>Инбер В.М.</w:t>
      </w:r>
      <w:r w:rsidR="00321DA6">
        <w:rPr>
          <w:rFonts w:ascii="Times New Roman" w:hAnsi="Times New Roman" w:cs="Times New Roman"/>
          <w:lang w:val="ru-RU"/>
        </w:rPr>
        <w:t xml:space="preserve"> </w:t>
      </w:r>
      <w:r w:rsidR="00ED4F7E" w:rsidRPr="00ED4F7E">
        <w:rPr>
          <w:rFonts w:ascii="Times New Roman" w:hAnsi="Times New Roman" w:cs="Times New Roman"/>
          <w:lang w:val="ru-RU"/>
        </w:rPr>
        <w:t>Указ. соч</w:t>
      </w:r>
      <w:r w:rsidR="00321DA6">
        <w:rPr>
          <w:rFonts w:ascii="Times New Roman" w:hAnsi="Times New Roman" w:cs="Times New Roman"/>
          <w:lang w:val="ru-RU"/>
        </w:rPr>
        <w:t>. С. 90.</w:t>
      </w:r>
    </w:p>
  </w:footnote>
  <w:footnote w:id="11">
    <w:p w14:paraId="7521743F" w14:textId="77777777" w:rsidR="00AF27E3" w:rsidRPr="00AF27E3" w:rsidRDefault="00AF27E3">
      <w:pPr>
        <w:pStyle w:val="a3"/>
        <w:rPr>
          <w:lang w:val="ru-RU"/>
        </w:rPr>
      </w:pPr>
      <w:r w:rsidRPr="00AF27E3">
        <w:rPr>
          <w:rStyle w:val="a5"/>
          <w:rFonts w:ascii="Times New Roman" w:hAnsi="Times New Roman" w:cs="Times New Roman"/>
        </w:rPr>
        <w:footnoteRef/>
      </w:r>
      <w:r w:rsidR="00C747E2">
        <w:rPr>
          <w:rFonts w:ascii="Times New Roman" w:hAnsi="Times New Roman" w:cs="Times New Roman"/>
          <w:i/>
          <w:lang w:val="ru-RU"/>
        </w:rPr>
        <w:t xml:space="preserve"> </w:t>
      </w:r>
      <w:r w:rsidR="00D86628" w:rsidRPr="00D86628">
        <w:rPr>
          <w:rFonts w:ascii="Times New Roman" w:hAnsi="Times New Roman" w:cs="Times New Roman"/>
          <w:i/>
          <w:lang w:val="ru-RU"/>
        </w:rPr>
        <w:t xml:space="preserve">Ахматова А.А. </w:t>
      </w:r>
      <w:r w:rsidR="00ED4F7E" w:rsidRPr="00ED4F7E">
        <w:rPr>
          <w:rFonts w:ascii="Times New Roman" w:hAnsi="Times New Roman" w:cs="Times New Roman"/>
          <w:lang w:val="ru-RU"/>
        </w:rPr>
        <w:t>Указ. соч</w:t>
      </w:r>
      <w:r w:rsidR="00DC77CE" w:rsidRPr="000038AF">
        <w:rPr>
          <w:rFonts w:ascii="Times New Roman" w:hAnsi="Times New Roman" w:cs="Times New Roman"/>
          <w:lang w:val="ru-RU"/>
        </w:rPr>
        <w:t>. С. 51</w:t>
      </w:r>
      <w:r w:rsidR="00ED4F7E">
        <w:rPr>
          <w:rFonts w:ascii="Times New Roman" w:hAnsi="Times New Roman" w:cs="Times New Roman"/>
          <w:lang w:val="ru-RU"/>
        </w:rPr>
        <w:t>.</w:t>
      </w:r>
    </w:p>
  </w:footnote>
  <w:footnote w:id="12">
    <w:p w14:paraId="1F758F52" w14:textId="77777777" w:rsidR="00777DC1" w:rsidRPr="00777DC1" w:rsidRDefault="00777DC1">
      <w:pPr>
        <w:pStyle w:val="a3"/>
        <w:rPr>
          <w:lang w:val="ru-RU"/>
        </w:rPr>
      </w:pPr>
      <w:r w:rsidRPr="00777DC1">
        <w:rPr>
          <w:rStyle w:val="a5"/>
          <w:rFonts w:ascii="Times New Roman" w:hAnsi="Times New Roman" w:cs="Times New Roman"/>
        </w:rPr>
        <w:footnoteRef/>
      </w:r>
      <w:r w:rsidR="00C747E2">
        <w:rPr>
          <w:rFonts w:ascii="Times New Roman" w:hAnsi="Times New Roman" w:cs="Times New Roman"/>
          <w:i/>
          <w:lang w:val="ru-RU"/>
        </w:rPr>
        <w:t xml:space="preserve"> </w:t>
      </w:r>
      <w:r w:rsidRPr="007F1182">
        <w:rPr>
          <w:rFonts w:ascii="Times New Roman" w:hAnsi="Times New Roman" w:cs="Times New Roman"/>
          <w:i/>
          <w:lang w:val="ru-RU"/>
        </w:rPr>
        <w:t>Инбер В.М.</w:t>
      </w:r>
      <w:r w:rsidR="00ED4F7E">
        <w:rPr>
          <w:rFonts w:ascii="Times New Roman" w:hAnsi="Times New Roman" w:cs="Times New Roman"/>
          <w:i/>
          <w:lang w:val="ru-RU"/>
        </w:rPr>
        <w:t xml:space="preserve"> </w:t>
      </w:r>
      <w:r w:rsidR="00ED4F7E" w:rsidRPr="00ED4F7E">
        <w:rPr>
          <w:rFonts w:ascii="Times New Roman" w:hAnsi="Times New Roman" w:cs="Times New Roman"/>
          <w:lang w:val="ru-RU"/>
        </w:rPr>
        <w:t>Указ. соч</w:t>
      </w:r>
      <w:r>
        <w:rPr>
          <w:rFonts w:ascii="Times New Roman" w:hAnsi="Times New Roman" w:cs="Times New Roman"/>
          <w:lang w:val="ru-RU"/>
        </w:rPr>
        <w:t xml:space="preserve">. С. </w:t>
      </w:r>
      <w:r w:rsidR="00321DA6">
        <w:rPr>
          <w:rFonts w:ascii="Times New Roman" w:hAnsi="Times New Roman" w:cs="Times New Roman"/>
          <w:lang w:val="ru-RU"/>
        </w:rPr>
        <w:t>87</w:t>
      </w:r>
      <w:r>
        <w:rPr>
          <w:rFonts w:ascii="Times New Roman" w:hAnsi="Times New Roman" w:cs="Times New Roman"/>
          <w:lang w:val="ru-RU"/>
        </w:rPr>
        <w:t>.</w:t>
      </w:r>
    </w:p>
  </w:footnote>
  <w:footnote w:id="13">
    <w:p w14:paraId="7C080F22" w14:textId="77777777" w:rsidR="00DD1037" w:rsidRPr="007F1182" w:rsidRDefault="00DD1037" w:rsidP="007F1182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7F1182">
        <w:rPr>
          <w:rStyle w:val="a5"/>
          <w:rFonts w:ascii="Times New Roman" w:hAnsi="Times New Roman" w:cs="Times New Roman"/>
          <w:lang w:val="ru-RU"/>
        </w:rPr>
        <w:footnoteRef/>
      </w:r>
      <w:r w:rsidR="00C747E2">
        <w:rPr>
          <w:rFonts w:ascii="Times New Roman" w:hAnsi="Times New Roman" w:cs="Times New Roman"/>
          <w:lang w:val="ru-RU"/>
        </w:rPr>
        <w:t xml:space="preserve"> </w:t>
      </w:r>
      <w:r w:rsidR="00F53667" w:rsidRPr="00F53667">
        <w:rPr>
          <w:rFonts w:ascii="Times New Roman" w:hAnsi="Times New Roman" w:cs="Times New Roman"/>
          <w:lang w:val="ru-RU"/>
        </w:rPr>
        <w:t>Там же.</w:t>
      </w:r>
      <w:r w:rsidR="008334B0">
        <w:rPr>
          <w:rFonts w:ascii="Times New Roman" w:hAnsi="Times New Roman" w:cs="Times New Roman"/>
          <w:lang w:val="ru-RU"/>
        </w:rPr>
        <w:t xml:space="preserve"> </w:t>
      </w:r>
      <w:r w:rsidR="00321DA6">
        <w:rPr>
          <w:rFonts w:ascii="Times New Roman" w:hAnsi="Times New Roman" w:cs="Times New Roman"/>
          <w:lang w:val="ru-RU"/>
        </w:rPr>
        <w:t>С. 158-160.</w:t>
      </w:r>
    </w:p>
  </w:footnote>
  <w:footnote w:id="14">
    <w:p w14:paraId="5C397D17" w14:textId="77777777" w:rsidR="008243CA" w:rsidRPr="008243CA" w:rsidRDefault="008243CA">
      <w:pPr>
        <w:pStyle w:val="a3"/>
        <w:rPr>
          <w:rFonts w:ascii="Times New Roman" w:hAnsi="Times New Roman" w:cs="Times New Roman"/>
        </w:rPr>
      </w:pPr>
      <w:r w:rsidRPr="008243CA">
        <w:rPr>
          <w:rStyle w:val="a5"/>
          <w:rFonts w:ascii="Times New Roman" w:hAnsi="Times New Roman" w:cs="Times New Roman"/>
        </w:rPr>
        <w:footnoteRef/>
      </w:r>
      <w:r w:rsidR="00C747E2">
        <w:rPr>
          <w:rFonts w:ascii="Times New Roman" w:hAnsi="Times New Roman" w:cs="Times New Roman"/>
          <w:i/>
          <w:lang w:val="ru-RU"/>
        </w:rPr>
        <w:t xml:space="preserve"> </w:t>
      </w:r>
      <w:bookmarkStart w:id="0" w:name="_GoBack"/>
      <w:bookmarkEnd w:id="0"/>
      <w:r w:rsidRPr="00D86628">
        <w:rPr>
          <w:rFonts w:ascii="Times New Roman" w:hAnsi="Times New Roman" w:cs="Times New Roman"/>
          <w:i/>
          <w:lang w:val="ru-RU"/>
        </w:rPr>
        <w:t xml:space="preserve">Ахматова А.А. </w:t>
      </w:r>
      <w:r>
        <w:rPr>
          <w:rFonts w:ascii="Times New Roman" w:hAnsi="Times New Roman" w:cs="Times New Roman"/>
          <w:lang w:val="ru-RU"/>
        </w:rPr>
        <w:t xml:space="preserve">Собр. соч.: в 6 т. М., 1999. </w:t>
      </w:r>
      <w:r>
        <w:rPr>
          <w:rFonts w:ascii="Times New Roman" w:hAnsi="Times New Roman" w:cs="Times New Roman"/>
        </w:rPr>
        <w:t>Т. 2. С. 199.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447D"/>
    <w:rsid w:val="000038AF"/>
    <w:rsid w:val="0001649C"/>
    <w:rsid w:val="00032784"/>
    <w:rsid w:val="00037586"/>
    <w:rsid w:val="0004172B"/>
    <w:rsid w:val="000614CE"/>
    <w:rsid w:val="000706D3"/>
    <w:rsid w:val="000B0FF8"/>
    <w:rsid w:val="000D3ECF"/>
    <w:rsid w:val="000F1918"/>
    <w:rsid w:val="00123827"/>
    <w:rsid w:val="00125C41"/>
    <w:rsid w:val="00125D92"/>
    <w:rsid w:val="00125FD6"/>
    <w:rsid w:val="00130740"/>
    <w:rsid w:val="001601EE"/>
    <w:rsid w:val="0017770C"/>
    <w:rsid w:val="00177D86"/>
    <w:rsid w:val="001872F7"/>
    <w:rsid w:val="00187F8B"/>
    <w:rsid w:val="001D118A"/>
    <w:rsid w:val="001F19F0"/>
    <w:rsid w:val="001F74B6"/>
    <w:rsid w:val="002575FA"/>
    <w:rsid w:val="00274E9F"/>
    <w:rsid w:val="002E20C8"/>
    <w:rsid w:val="002F3A92"/>
    <w:rsid w:val="00314E73"/>
    <w:rsid w:val="00321DA6"/>
    <w:rsid w:val="003473CE"/>
    <w:rsid w:val="00352AD6"/>
    <w:rsid w:val="00357AA1"/>
    <w:rsid w:val="00363034"/>
    <w:rsid w:val="00375A1F"/>
    <w:rsid w:val="003C5163"/>
    <w:rsid w:val="003C6929"/>
    <w:rsid w:val="004331BF"/>
    <w:rsid w:val="00460590"/>
    <w:rsid w:val="00491831"/>
    <w:rsid w:val="00492178"/>
    <w:rsid w:val="004A0850"/>
    <w:rsid w:val="00502927"/>
    <w:rsid w:val="00527343"/>
    <w:rsid w:val="00562995"/>
    <w:rsid w:val="005959F9"/>
    <w:rsid w:val="005C483F"/>
    <w:rsid w:val="005D12A7"/>
    <w:rsid w:val="005E5999"/>
    <w:rsid w:val="00661F95"/>
    <w:rsid w:val="006B3FDB"/>
    <w:rsid w:val="00715E56"/>
    <w:rsid w:val="00761153"/>
    <w:rsid w:val="00777DC1"/>
    <w:rsid w:val="00790B82"/>
    <w:rsid w:val="007B410C"/>
    <w:rsid w:val="007D2E79"/>
    <w:rsid w:val="007F1182"/>
    <w:rsid w:val="00802411"/>
    <w:rsid w:val="008243CA"/>
    <w:rsid w:val="0082659F"/>
    <w:rsid w:val="008334B0"/>
    <w:rsid w:val="00843096"/>
    <w:rsid w:val="00854DDF"/>
    <w:rsid w:val="0085702F"/>
    <w:rsid w:val="00857073"/>
    <w:rsid w:val="008610FD"/>
    <w:rsid w:val="008A017E"/>
    <w:rsid w:val="008A0704"/>
    <w:rsid w:val="008B607F"/>
    <w:rsid w:val="008B72A4"/>
    <w:rsid w:val="008D4163"/>
    <w:rsid w:val="008D49FD"/>
    <w:rsid w:val="008F17F9"/>
    <w:rsid w:val="00910225"/>
    <w:rsid w:val="00912004"/>
    <w:rsid w:val="00946456"/>
    <w:rsid w:val="00952B38"/>
    <w:rsid w:val="00962992"/>
    <w:rsid w:val="0096784B"/>
    <w:rsid w:val="00997176"/>
    <w:rsid w:val="009C34FB"/>
    <w:rsid w:val="009E511B"/>
    <w:rsid w:val="009F3446"/>
    <w:rsid w:val="009F65EB"/>
    <w:rsid w:val="00A1596B"/>
    <w:rsid w:val="00A24D92"/>
    <w:rsid w:val="00A46672"/>
    <w:rsid w:val="00A65A89"/>
    <w:rsid w:val="00A73995"/>
    <w:rsid w:val="00A745B1"/>
    <w:rsid w:val="00A8675E"/>
    <w:rsid w:val="00A95152"/>
    <w:rsid w:val="00AB447D"/>
    <w:rsid w:val="00AB5306"/>
    <w:rsid w:val="00AC1513"/>
    <w:rsid w:val="00AC1A53"/>
    <w:rsid w:val="00AD48A9"/>
    <w:rsid w:val="00AD6F04"/>
    <w:rsid w:val="00AF27E3"/>
    <w:rsid w:val="00B1606F"/>
    <w:rsid w:val="00B21B89"/>
    <w:rsid w:val="00B272C4"/>
    <w:rsid w:val="00B302BD"/>
    <w:rsid w:val="00B44BBB"/>
    <w:rsid w:val="00B517AB"/>
    <w:rsid w:val="00B64566"/>
    <w:rsid w:val="00B75B05"/>
    <w:rsid w:val="00B920CB"/>
    <w:rsid w:val="00BC2D75"/>
    <w:rsid w:val="00BD4AEC"/>
    <w:rsid w:val="00BD4B3B"/>
    <w:rsid w:val="00BE3BD5"/>
    <w:rsid w:val="00C11E74"/>
    <w:rsid w:val="00C35DD4"/>
    <w:rsid w:val="00C740E4"/>
    <w:rsid w:val="00C747E2"/>
    <w:rsid w:val="00CA43AC"/>
    <w:rsid w:val="00CC24C5"/>
    <w:rsid w:val="00CC455B"/>
    <w:rsid w:val="00CC6573"/>
    <w:rsid w:val="00CE4FBD"/>
    <w:rsid w:val="00CF3E76"/>
    <w:rsid w:val="00D01D6C"/>
    <w:rsid w:val="00D24F24"/>
    <w:rsid w:val="00D42DB1"/>
    <w:rsid w:val="00D63D7D"/>
    <w:rsid w:val="00D86628"/>
    <w:rsid w:val="00D87984"/>
    <w:rsid w:val="00D96575"/>
    <w:rsid w:val="00DC0E19"/>
    <w:rsid w:val="00DC44F9"/>
    <w:rsid w:val="00DC77CE"/>
    <w:rsid w:val="00DD1037"/>
    <w:rsid w:val="00DD3B82"/>
    <w:rsid w:val="00DF058E"/>
    <w:rsid w:val="00DF4110"/>
    <w:rsid w:val="00E535CF"/>
    <w:rsid w:val="00E54CE1"/>
    <w:rsid w:val="00E5506A"/>
    <w:rsid w:val="00E602BB"/>
    <w:rsid w:val="00E81987"/>
    <w:rsid w:val="00EA711D"/>
    <w:rsid w:val="00EB1138"/>
    <w:rsid w:val="00ED07B0"/>
    <w:rsid w:val="00ED4F7E"/>
    <w:rsid w:val="00EE0F24"/>
    <w:rsid w:val="00EE3B54"/>
    <w:rsid w:val="00EE4FFD"/>
    <w:rsid w:val="00EF612A"/>
    <w:rsid w:val="00F062F7"/>
    <w:rsid w:val="00F27207"/>
    <w:rsid w:val="00F32089"/>
    <w:rsid w:val="00F53667"/>
    <w:rsid w:val="00F71F80"/>
    <w:rsid w:val="00F761F2"/>
    <w:rsid w:val="00F97643"/>
    <w:rsid w:val="00FC2CF2"/>
    <w:rsid w:val="00FE1DBC"/>
    <w:rsid w:val="00FF2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2420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F320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802411"/>
    <w:pPr>
      <w:snapToGrid w:val="0"/>
      <w:jc w:val="left"/>
    </w:pPr>
    <w:rPr>
      <w:sz w:val="18"/>
      <w:szCs w:val="18"/>
    </w:rPr>
  </w:style>
  <w:style w:type="character" w:customStyle="1" w:styleId="a4">
    <w:name w:val="脚注文本字符"/>
    <w:basedOn w:val="a0"/>
    <w:link w:val="a3"/>
    <w:uiPriority w:val="99"/>
    <w:rsid w:val="00802411"/>
    <w:rPr>
      <w:sz w:val="18"/>
      <w:szCs w:val="18"/>
    </w:rPr>
  </w:style>
  <w:style w:type="character" w:styleId="a5">
    <w:name w:val="footnote reference"/>
    <w:basedOn w:val="a0"/>
    <w:uiPriority w:val="99"/>
    <w:unhideWhenUsed/>
    <w:rsid w:val="008024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A6401A7-B6DA-6E4B-BBE6-7B2B3CDAA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1531</Words>
  <Characters>8732</Characters>
  <Application>Microsoft Macintosh Word</Application>
  <DocSecurity>0</DocSecurity>
  <Lines>72</Lines>
  <Paragraphs>20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Microsoft Office 用户</cp:lastModifiedBy>
  <cp:revision>4</cp:revision>
  <dcterms:created xsi:type="dcterms:W3CDTF">2020-04-05T08:35:00Z</dcterms:created>
  <dcterms:modified xsi:type="dcterms:W3CDTF">2020-10-24T08:35:00Z</dcterms:modified>
</cp:coreProperties>
</file>