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C207" w14:textId="613BA5D8" w:rsidR="009C3642" w:rsidRPr="00736A29" w:rsidRDefault="00BF014F" w:rsidP="00736A29">
      <w:pPr>
        <w:spacing w:after="0" w:line="240" w:lineRule="auto"/>
        <w:ind w:firstLine="397"/>
        <w:jc w:val="right"/>
        <w:rPr>
          <w:rFonts w:ascii="Times New Roman" w:eastAsia="SimSun" w:hAnsi="Times New Roman"/>
          <w:i/>
          <w:sz w:val="24"/>
          <w:szCs w:val="24"/>
        </w:rPr>
      </w:pPr>
      <w:r w:rsidRPr="00736A29">
        <w:rPr>
          <w:rFonts w:ascii="Times New Roman" w:eastAsia="SimSun" w:hAnsi="Times New Roman"/>
          <w:i/>
          <w:noProof/>
          <w:sz w:val="24"/>
          <w:szCs w:val="24"/>
        </w:rPr>
        <mc:AlternateContent>
          <mc:Choice Requires="wps">
            <w:drawing>
              <wp:anchor distT="0" distB="0" distL="114300" distR="114300" simplePos="0" relativeHeight="251660288" behindDoc="0" locked="0" layoutInCell="1" allowOverlap="1" wp14:anchorId="48563FF0" wp14:editId="7F6E33B8">
                <wp:simplePos x="0" y="0"/>
                <wp:positionH relativeFrom="column">
                  <wp:posOffset>1824340</wp:posOffset>
                </wp:positionH>
                <wp:positionV relativeFrom="paragraph">
                  <wp:posOffset>-338366</wp:posOffset>
                </wp:positionV>
                <wp:extent cx="871870" cy="372139"/>
                <wp:effectExtent l="0" t="0" r="4445" b="8890"/>
                <wp:wrapNone/>
                <wp:docPr id="4" name="Прямоугольник 4"/>
                <wp:cNvGraphicFramePr/>
                <a:graphic xmlns:a="http://schemas.openxmlformats.org/drawingml/2006/main">
                  <a:graphicData uri="http://schemas.microsoft.com/office/word/2010/wordprocessingShape">
                    <wps:wsp>
                      <wps:cNvSpPr/>
                      <wps:spPr>
                        <a:xfrm>
                          <a:off x="0" y="0"/>
                          <a:ext cx="871870" cy="3721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860E4" id="Прямоугольник 4" o:spid="_x0000_s1026" style="position:absolute;margin-left:143.65pt;margin-top:-26.65pt;width:68.65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" fillcolor="white [3212]" stroked="f" strokeweight="1pt"/>
            </w:pict>
          </mc:Fallback>
        </mc:AlternateContent>
      </w:r>
      <w:r w:rsidR="009C3642" w:rsidRPr="00736A29">
        <w:rPr>
          <w:rFonts w:ascii="Times New Roman" w:eastAsia="SimSun" w:hAnsi="Times New Roman"/>
          <w:i/>
          <w:sz w:val="24"/>
          <w:szCs w:val="24"/>
        </w:rPr>
        <w:t>На правах рукописи</w:t>
      </w:r>
    </w:p>
    <w:p w14:paraId="59513BE4" w14:textId="6AC3BA41" w:rsidR="009C3642" w:rsidRPr="00736A29" w:rsidRDefault="001C3F58" w:rsidP="00736A29">
      <w:pPr>
        <w:spacing w:after="0" w:line="240" w:lineRule="auto"/>
        <w:jc w:val="center"/>
        <w:rPr>
          <w:rFonts w:ascii="Times New Roman" w:eastAsia="SimSun" w:hAnsi="Times New Roman"/>
          <w:sz w:val="24"/>
          <w:szCs w:val="24"/>
        </w:rPr>
      </w:pPr>
      <w:r w:rsidRPr="00736A29">
        <w:rPr>
          <w:rFonts w:ascii="Times New Roman" w:eastAsia="SimSun" w:hAnsi="Times New Roman"/>
          <w:noProof/>
          <w:sz w:val="24"/>
          <w:szCs w:val="24"/>
        </w:rPr>
        <w:drawing>
          <wp:anchor distT="0" distB="0" distL="114300" distR="114300" simplePos="0" relativeHeight="251658240" behindDoc="0" locked="0" layoutInCell="1" allowOverlap="1" wp14:anchorId="1BB7B9A3" wp14:editId="71CD3C55">
            <wp:simplePos x="0" y="0"/>
            <wp:positionH relativeFrom="margin">
              <wp:align>right</wp:align>
            </wp:positionH>
            <wp:positionV relativeFrom="paragraph">
              <wp:posOffset>134576</wp:posOffset>
            </wp:positionV>
            <wp:extent cx="1421670" cy="582708"/>
            <wp:effectExtent l="0" t="0" r="762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1670" cy="582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38042" w14:textId="28F1F32A" w:rsidR="009C3642" w:rsidRPr="00736A29" w:rsidRDefault="009C3642" w:rsidP="00736A29">
      <w:pPr>
        <w:spacing w:after="0" w:line="240" w:lineRule="auto"/>
        <w:jc w:val="center"/>
        <w:rPr>
          <w:rFonts w:ascii="Times New Roman" w:eastAsia="SimSun" w:hAnsi="Times New Roman"/>
          <w:sz w:val="24"/>
          <w:szCs w:val="24"/>
        </w:rPr>
      </w:pPr>
    </w:p>
    <w:p w14:paraId="19CD642C" w14:textId="5B0F0871" w:rsidR="001C3F58" w:rsidRPr="00736A29" w:rsidRDefault="001C3F58" w:rsidP="00736A29">
      <w:pPr>
        <w:spacing w:after="0" w:line="240" w:lineRule="auto"/>
        <w:jc w:val="center"/>
        <w:rPr>
          <w:rFonts w:ascii="Times New Roman" w:eastAsia="SimSun" w:hAnsi="Times New Roman"/>
          <w:sz w:val="24"/>
          <w:szCs w:val="24"/>
        </w:rPr>
      </w:pPr>
    </w:p>
    <w:p w14:paraId="5387936E" w14:textId="77777777" w:rsidR="001C3F58" w:rsidRPr="00736A29" w:rsidRDefault="001C3F58" w:rsidP="00736A29">
      <w:pPr>
        <w:spacing w:after="0" w:line="240" w:lineRule="auto"/>
        <w:jc w:val="center"/>
        <w:rPr>
          <w:rFonts w:ascii="Times New Roman" w:eastAsia="SimSun" w:hAnsi="Times New Roman"/>
          <w:sz w:val="24"/>
          <w:szCs w:val="24"/>
        </w:rPr>
      </w:pPr>
    </w:p>
    <w:p w14:paraId="160C2312" w14:textId="554C08BB" w:rsidR="009C3642" w:rsidRPr="00736A29" w:rsidRDefault="009C3642" w:rsidP="00736A29">
      <w:pPr>
        <w:spacing w:after="0" w:line="240" w:lineRule="auto"/>
        <w:jc w:val="center"/>
        <w:rPr>
          <w:rFonts w:ascii="Times New Roman" w:eastAsia="SimSun" w:hAnsi="Times New Roman"/>
          <w:sz w:val="24"/>
          <w:szCs w:val="24"/>
        </w:rPr>
      </w:pPr>
    </w:p>
    <w:p w14:paraId="6AAA1AC4" w14:textId="5DF3377F" w:rsidR="009C3642" w:rsidRPr="00736A29" w:rsidRDefault="009C3642" w:rsidP="00736A29">
      <w:pPr>
        <w:spacing w:after="0" w:line="240" w:lineRule="auto"/>
        <w:jc w:val="center"/>
        <w:rPr>
          <w:rFonts w:ascii="Times New Roman" w:eastAsia="SimSun" w:hAnsi="Times New Roman"/>
          <w:b/>
          <w:sz w:val="24"/>
          <w:szCs w:val="24"/>
        </w:rPr>
      </w:pPr>
      <w:r w:rsidRPr="00736A29">
        <w:rPr>
          <w:rFonts w:ascii="Times New Roman" w:eastAsia="SimSun" w:hAnsi="Times New Roman"/>
          <w:b/>
          <w:sz w:val="24"/>
          <w:szCs w:val="24"/>
        </w:rPr>
        <w:t>Грудев Василий Евгеньевич</w:t>
      </w:r>
    </w:p>
    <w:p w14:paraId="1AD1B802" w14:textId="4D6C95D2" w:rsidR="009C3642" w:rsidRPr="00736A29" w:rsidRDefault="009C3642" w:rsidP="00736A29">
      <w:pPr>
        <w:spacing w:after="0" w:line="240" w:lineRule="auto"/>
        <w:jc w:val="center"/>
        <w:rPr>
          <w:rFonts w:ascii="Times New Roman" w:eastAsia="SimSun" w:hAnsi="Times New Roman"/>
          <w:sz w:val="24"/>
          <w:szCs w:val="24"/>
        </w:rPr>
      </w:pPr>
    </w:p>
    <w:p w14:paraId="7A8CE04B" w14:textId="6CC0BF16" w:rsidR="009C3642" w:rsidRPr="00736A29" w:rsidRDefault="009C3642" w:rsidP="00736A29">
      <w:pPr>
        <w:spacing w:after="0" w:line="240" w:lineRule="auto"/>
        <w:jc w:val="center"/>
        <w:rPr>
          <w:rFonts w:ascii="Times New Roman" w:eastAsia="SimSun" w:hAnsi="Times New Roman"/>
          <w:sz w:val="24"/>
          <w:szCs w:val="24"/>
        </w:rPr>
      </w:pPr>
    </w:p>
    <w:p w14:paraId="396F96EB" w14:textId="08FD8CD1" w:rsidR="001C3F58" w:rsidRPr="00736A29" w:rsidRDefault="001C3F58" w:rsidP="00736A29">
      <w:pPr>
        <w:spacing w:after="0" w:line="240" w:lineRule="auto"/>
        <w:jc w:val="center"/>
        <w:rPr>
          <w:rFonts w:ascii="Times New Roman" w:eastAsia="SimSun" w:hAnsi="Times New Roman"/>
          <w:sz w:val="24"/>
          <w:szCs w:val="24"/>
        </w:rPr>
      </w:pPr>
    </w:p>
    <w:p w14:paraId="020FE06E" w14:textId="77777777" w:rsidR="001C3F58" w:rsidRPr="00736A29" w:rsidRDefault="001C3F58" w:rsidP="00736A29">
      <w:pPr>
        <w:spacing w:after="0" w:line="240" w:lineRule="auto"/>
        <w:jc w:val="center"/>
        <w:rPr>
          <w:rFonts w:ascii="Times New Roman" w:eastAsia="SimSun" w:hAnsi="Times New Roman"/>
          <w:sz w:val="24"/>
          <w:szCs w:val="24"/>
        </w:rPr>
      </w:pPr>
    </w:p>
    <w:p w14:paraId="62895E0B" w14:textId="35BE3113" w:rsidR="009C3642" w:rsidRPr="00736A29" w:rsidRDefault="001C3F58" w:rsidP="00736A29">
      <w:pPr>
        <w:spacing w:after="0" w:line="240" w:lineRule="auto"/>
        <w:jc w:val="center"/>
        <w:rPr>
          <w:rFonts w:ascii="Times New Roman" w:eastAsia="SimSun" w:hAnsi="Times New Roman"/>
          <w:b/>
          <w:sz w:val="24"/>
          <w:szCs w:val="24"/>
        </w:rPr>
      </w:pPr>
      <w:r w:rsidRPr="00736A29">
        <w:rPr>
          <w:rFonts w:ascii="Times New Roman" w:eastAsia="SimSun" w:hAnsi="Times New Roman"/>
          <w:b/>
          <w:sz w:val="24"/>
          <w:szCs w:val="24"/>
        </w:rPr>
        <w:t xml:space="preserve">ПРОБЛЕМЫ И ПЕРСПЕКТИВЫ </w:t>
      </w:r>
      <w:r w:rsidRPr="00736A29">
        <w:rPr>
          <w:rFonts w:ascii="Times New Roman" w:eastAsia="SimSun" w:hAnsi="Times New Roman"/>
          <w:b/>
          <w:sz w:val="24"/>
          <w:szCs w:val="24"/>
        </w:rPr>
        <w:br/>
        <w:t xml:space="preserve">НАУЧНО-ТЕХНИЧЕСКОГО СОТРУДНИЧЕСТВА </w:t>
      </w:r>
      <w:r w:rsidRPr="00736A29">
        <w:rPr>
          <w:rFonts w:ascii="Times New Roman" w:eastAsia="SimSun" w:hAnsi="Times New Roman"/>
          <w:b/>
          <w:sz w:val="24"/>
          <w:szCs w:val="24"/>
        </w:rPr>
        <w:br/>
        <w:t>РФ И РК НА СОВРЕМЕННОМ ЭТАПЕ</w:t>
      </w:r>
    </w:p>
    <w:p w14:paraId="504524BE" w14:textId="77777777" w:rsidR="009C3642" w:rsidRPr="00736A29" w:rsidRDefault="009C3642" w:rsidP="00736A29">
      <w:pPr>
        <w:spacing w:after="0" w:line="240" w:lineRule="auto"/>
        <w:jc w:val="center"/>
        <w:rPr>
          <w:rFonts w:ascii="Times New Roman" w:eastAsia="SimSun" w:hAnsi="Times New Roman"/>
          <w:sz w:val="24"/>
          <w:szCs w:val="24"/>
        </w:rPr>
      </w:pPr>
    </w:p>
    <w:p w14:paraId="079F7ACC" w14:textId="77777777" w:rsidR="009C3642" w:rsidRPr="00736A29" w:rsidRDefault="009C3642" w:rsidP="00736A29">
      <w:pPr>
        <w:spacing w:after="0" w:line="240" w:lineRule="auto"/>
        <w:jc w:val="center"/>
        <w:rPr>
          <w:rFonts w:ascii="Times New Roman" w:eastAsia="SimSun" w:hAnsi="Times New Roman"/>
          <w:sz w:val="24"/>
          <w:szCs w:val="24"/>
        </w:rPr>
      </w:pPr>
    </w:p>
    <w:p w14:paraId="0C369B8F" w14:textId="77777777" w:rsidR="009C3642" w:rsidRPr="00736A29" w:rsidRDefault="009C3642" w:rsidP="00736A29">
      <w:pPr>
        <w:spacing w:after="0" w:line="240" w:lineRule="auto"/>
        <w:jc w:val="center"/>
        <w:rPr>
          <w:rFonts w:ascii="Times New Roman" w:eastAsia="SimSun" w:hAnsi="Times New Roman"/>
          <w:sz w:val="24"/>
          <w:szCs w:val="24"/>
        </w:rPr>
      </w:pPr>
    </w:p>
    <w:p w14:paraId="25FA8050" w14:textId="77777777" w:rsidR="009C3642" w:rsidRPr="00736A29" w:rsidRDefault="009C3642" w:rsidP="00736A29">
      <w:pPr>
        <w:spacing w:after="0" w:line="240" w:lineRule="auto"/>
        <w:jc w:val="center"/>
        <w:rPr>
          <w:rFonts w:ascii="Times New Roman" w:eastAsia="SimSun" w:hAnsi="Times New Roman"/>
          <w:sz w:val="24"/>
          <w:szCs w:val="24"/>
        </w:rPr>
      </w:pPr>
    </w:p>
    <w:p w14:paraId="16193BDB" w14:textId="19537E97" w:rsidR="009C3642" w:rsidRPr="00736A29" w:rsidRDefault="009C3642" w:rsidP="00736A29">
      <w:pPr>
        <w:spacing w:after="0" w:line="240" w:lineRule="auto"/>
        <w:jc w:val="center"/>
        <w:rPr>
          <w:rFonts w:ascii="Times New Roman" w:eastAsia="SimSun" w:hAnsi="Times New Roman"/>
          <w:sz w:val="24"/>
          <w:szCs w:val="24"/>
        </w:rPr>
      </w:pPr>
      <w:r w:rsidRPr="00736A29">
        <w:rPr>
          <w:rFonts w:ascii="Times New Roman" w:eastAsia="SimSun" w:hAnsi="Times New Roman"/>
          <w:sz w:val="24"/>
          <w:szCs w:val="24"/>
        </w:rPr>
        <w:t>Специальность 5.2.5</w:t>
      </w:r>
      <w:r w:rsidR="001C3F58" w:rsidRPr="00736A29">
        <w:rPr>
          <w:rFonts w:ascii="Times New Roman" w:eastAsia="SimSun" w:hAnsi="Times New Roman"/>
          <w:sz w:val="24"/>
          <w:szCs w:val="24"/>
        </w:rPr>
        <w:t xml:space="preserve">. </w:t>
      </w:r>
      <w:r w:rsidRPr="00736A29">
        <w:rPr>
          <w:rFonts w:ascii="Times New Roman" w:eastAsia="SimSun" w:hAnsi="Times New Roman"/>
          <w:sz w:val="24"/>
          <w:szCs w:val="24"/>
        </w:rPr>
        <w:t>Мировая экономика</w:t>
      </w:r>
    </w:p>
    <w:p w14:paraId="6119FC46" w14:textId="62546768" w:rsidR="009C3642" w:rsidRPr="00736A29" w:rsidRDefault="009C3642" w:rsidP="00736A29">
      <w:pPr>
        <w:spacing w:after="0" w:line="240" w:lineRule="auto"/>
        <w:jc w:val="center"/>
        <w:rPr>
          <w:rFonts w:ascii="Times New Roman" w:eastAsia="SimSun" w:hAnsi="Times New Roman"/>
          <w:sz w:val="24"/>
          <w:szCs w:val="24"/>
        </w:rPr>
      </w:pPr>
    </w:p>
    <w:p w14:paraId="5B0FDDB1" w14:textId="0AB8B223" w:rsidR="00660639" w:rsidRPr="00736A29" w:rsidRDefault="00660639" w:rsidP="00736A29">
      <w:pPr>
        <w:spacing w:after="0" w:line="240" w:lineRule="auto"/>
        <w:jc w:val="center"/>
        <w:rPr>
          <w:rFonts w:ascii="Times New Roman" w:eastAsia="SimSun" w:hAnsi="Times New Roman"/>
          <w:sz w:val="24"/>
          <w:szCs w:val="24"/>
        </w:rPr>
      </w:pPr>
    </w:p>
    <w:p w14:paraId="6A968C3B" w14:textId="77777777" w:rsidR="00660639" w:rsidRPr="00736A29" w:rsidRDefault="00660639" w:rsidP="00736A29">
      <w:pPr>
        <w:spacing w:after="0" w:line="240" w:lineRule="auto"/>
        <w:jc w:val="center"/>
        <w:rPr>
          <w:rFonts w:ascii="Times New Roman" w:eastAsia="SimSun" w:hAnsi="Times New Roman"/>
          <w:sz w:val="24"/>
          <w:szCs w:val="24"/>
        </w:rPr>
      </w:pPr>
    </w:p>
    <w:p w14:paraId="3CF000B7" w14:textId="77777777" w:rsidR="009C3642" w:rsidRPr="00736A29" w:rsidRDefault="009C3642" w:rsidP="00736A29">
      <w:pPr>
        <w:spacing w:after="0" w:line="240" w:lineRule="auto"/>
        <w:jc w:val="center"/>
        <w:rPr>
          <w:rFonts w:ascii="Times New Roman" w:eastAsia="SimSun" w:hAnsi="Times New Roman"/>
          <w:sz w:val="24"/>
          <w:szCs w:val="24"/>
        </w:rPr>
      </w:pPr>
      <w:r w:rsidRPr="00736A29">
        <w:rPr>
          <w:rFonts w:ascii="Times New Roman" w:eastAsia="SimSun" w:hAnsi="Times New Roman"/>
          <w:sz w:val="24"/>
          <w:szCs w:val="24"/>
        </w:rPr>
        <w:t>АВТОРЕФЕРАТ</w:t>
      </w:r>
    </w:p>
    <w:p w14:paraId="7C8B7E14" w14:textId="41ACB601" w:rsidR="009C3642" w:rsidRPr="00736A29" w:rsidRDefault="00660639" w:rsidP="00736A29">
      <w:pPr>
        <w:spacing w:after="0" w:line="240" w:lineRule="auto"/>
        <w:jc w:val="center"/>
        <w:rPr>
          <w:rFonts w:ascii="Times New Roman" w:eastAsia="SimSun" w:hAnsi="Times New Roman"/>
          <w:sz w:val="24"/>
          <w:szCs w:val="24"/>
        </w:rPr>
      </w:pPr>
      <w:r w:rsidRPr="00736A29">
        <w:rPr>
          <w:rFonts w:ascii="Times New Roman" w:eastAsia="SimSun" w:hAnsi="Times New Roman"/>
          <w:sz w:val="24"/>
          <w:szCs w:val="24"/>
        </w:rPr>
        <w:t>д</w:t>
      </w:r>
      <w:r w:rsidR="009C3642" w:rsidRPr="00736A29">
        <w:rPr>
          <w:rFonts w:ascii="Times New Roman" w:eastAsia="SimSun" w:hAnsi="Times New Roman"/>
          <w:sz w:val="24"/>
          <w:szCs w:val="24"/>
        </w:rPr>
        <w:t>иссертаци</w:t>
      </w:r>
      <w:r w:rsidR="001C3F58" w:rsidRPr="00736A29">
        <w:rPr>
          <w:rFonts w:ascii="Times New Roman" w:eastAsia="SimSun" w:hAnsi="Times New Roman"/>
          <w:sz w:val="24"/>
          <w:szCs w:val="24"/>
        </w:rPr>
        <w:t>и</w:t>
      </w:r>
      <w:r w:rsidR="009C3642" w:rsidRPr="00736A29">
        <w:rPr>
          <w:rFonts w:ascii="Times New Roman" w:eastAsia="SimSun" w:hAnsi="Times New Roman"/>
          <w:sz w:val="24"/>
          <w:szCs w:val="24"/>
        </w:rPr>
        <w:t xml:space="preserve"> на соискание ученой степени</w:t>
      </w:r>
    </w:p>
    <w:p w14:paraId="14A83D1F" w14:textId="77777777" w:rsidR="009C3642" w:rsidRPr="00736A29" w:rsidRDefault="009C3642" w:rsidP="00736A29">
      <w:pPr>
        <w:spacing w:after="0" w:line="240" w:lineRule="auto"/>
        <w:jc w:val="center"/>
        <w:rPr>
          <w:rFonts w:ascii="Times New Roman" w:eastAsia="SimSun" w:hAnsi="Times New Roman"/>
          <w:sz w:val="24"/>
          <w:szCs w:val="24"/>
        </w:rPr>
      </w:pPr>
      <w:r w:rsidRPr="00736A29">
        <w:rPr>
          <w:rFonts w:ascii="Times New Roman" w:eastAsia="SimSun" w:hAnsi="Times New Roman"/>
          <w:sz w:val="24"/>
          <w:szCs w:val="24"/>
        </w:rPr>
        <w:t>кандидата экономических наук</w:t>
      </w:r>
    </w:p>
    <w:p w14:paraId="153D9DFD" w14:textId="77777777" w:rsidR="009C3642" w:rsidRPr="00736A29" w:rsidRDefault="009C3642" w:rsidP="00736A29">
      <w:pPr>
        <w:spacing w:after="0" w:line="240" w:lineRule="auto"/>
        <w:jc w:val="center"/>
        <w:rPr>
          <w:rFonts w:ascii="Times New Roman" w:eastAsia="SimSun" w:hAnsi="Times New Roman"/>
          <w:sz w:val="24"/>
          <w:szCs w:val="24"/>
        </w:rPr>
      </w:pPr>
    </w:p>
    <w:p w14:paraId="77E2B093" w14:textId="77777777" w:rsidR="009C3642" w:rsidRPr="00736A29" w:rsidRDefault="009C3642" w:rsidP="00736A29">
      <w:pPr>
        <w:spacing w:after="0" w:line="240" w:lineRule="auto"/>
        <w:jc w:val="center"/>
        <w:rPr>
          <w:rFonts w:ascii="Times New Roman" w:eastAsia="SimSun" w:hAnsi="Times New Roman"/>
          <w:sz w:val="24"/>
          <w:szCs w:val="24"/>
        </w:rPr>
      </w:pPr>
    </w:p>
    <w:p w14:paraId="4E9CE40C" w14:textId="77777777" w:rsidR="009C3642" w:rsidRPr="00736A29" w:rsidRDefault="009C3642" w:rsidP="00736A29">
      <w:pPr>
        <w:spacing w:after="0" w:line="240" w:lineRule="auto"/>
        <w:jc w:val="center"/>
        <w:rPr>
          <w:rFonts w:ascii="Times New Roman" w:eastAsia="SimSun" w:hAnsi="Times New Roman"/>
          <w:sz w:val="24"/>
          <w:szCs w:val="24"/>
        </w:rPr>
      </w:pPr>
    </w:p>
    <w:p w14:paraId="73E588E2" w14:textId="77777777" w:rsidR="009C3642" w:rsidRPr="00736A29" w:rsidRDefault="009C3642" w:rsidP="00736A29">
      <w:pPr>
        <w:spacing w:after="0" w:line="240" w:lineRule="auto"/>
        <w:jc w:val="center"/>
        <w:rPr>
          <w:rFonts w:ascii="Times New Roman" w:eastAsia="SimSun" w:hAnsi="Times New Roman"/>
          <w:sz w:val="24"/>
          <w:szCs w:val="24"/>
        </w:rPr>
      </w:pPr>
    </w:p>
    <w:p w14:paraId="47C12EDA" w14:textId="19CF10A5" w:rsidR="009C3642" w:rsidRPr="00736A29" w:rsidRDefault="009C3642" w:rsidP="00736A29">
      <w:pPr>
        <w:spacing w:after="0" w:line="240" w:lineRule="auto"/>
        <w:jc w:val="center"/>
        <w:rPr>
          <w:rFonts w:ascii="Times New Roman" w:eastAsia="SimSun" w:hAnsi="Times New Roman"/>
          <w:sz w:val="24"/>
          <w:szCs w:val="24"/>
        </w:rPr>
      </w:pPr>
    </w:p>
    <w:p w14:paraId="37BE39F9" w14:textId="17C2C97F" w:rsidR="001C3F58" w:rsidRPr="00736A29" w:rsidRDefault="001C3F58" w:rsidP="00736A29">
      <w:pPr>
        <w:spacing w:after="0" w:line="240" w:lineRule="auto"/>
        <w:jc w:val="center"/>
        <w:rPr>
          <w:rFonts w:ascii="Times New Roman" w:eastAsia="SimSun" w:hAnsi="Times New Roman"/>
          <w:sz w:val="24"/>
          <w:szCs w:val="24"/>
        </w:rPr>
      </w:pPr>
    </w:p>
    <w:p w14:paraId="26B8BDEB" w14:textId="77777777" w:rsidR="001C3F58" w:rsidRPr="00736A29" w:rsidRDefault="001C3F58" w:rsidP="00736A29">
      <w:pPr>
        <w:spacing w:after="0" w:line="240" w:lineRule="auto"/>
        <w:jc w:val="center"/>
        <w:rPr>
          <w:rFonts w:ascii="Times New Roman" w:eastAsia="SimSun" w:hAnsi="Times New Roman"/>
          <w:sz w:val="24"/>
          <w:szCs w:val="24"/>
        </w:rPr>
      </w:pPr>
    </w:p>
    <w:p w14:paraId="592F38A3" w14:textId="77777777" w:rsidR="009C3642" w:rsidRPr="00736A29" w:rsidRDefault="009C3642" w:rsidP="00736A29">
      <w:pPr>
        <w:spacing w:after="0" w:line="240" w:lineRule="auto"/>
        <w:jc w:val="center"/>
        <w:rPr>
          <w:rFonts w:ascii="Times New Roman" w:eastAsia="SimSun" w:hAnsi="Times New Roman"/>
          <w:sz w:val="24"/>
          <w:szCs w:val="24"/>
        </w:rPr>
      </w:pPr>
    </w:p>
    <w:p w14:paraId="039C9E15" w14:textId="77777777" w:rsidR="009C3642" w:rsidRPr="00736A29" w:rsidRDefault="009C3642" w:rsidP="00736A29">
      <w:pPr>
        <w:spacing w:after="0" w:line="240" w:lineRule="auto"/>
        <w:jc w:val="center"/>
        <w:rPr>
          <w:rFonts w:ascii="Times New Roman" w:eastAsia="SimSun" w:hAnsi="Times New Roman"/>
          <w:sz w:val="24"/>
          <w:szCs w:val="24"/>
        </w:rPr>
      </w:pPr>
    </w:p>
    <w:p w14:paraId="2A694F71" w14:textId="77777777" w:rsidR="009C3642" w:rsidRPr="00736A29" w:rsidRDefault="009C3642" w:rsidP="00736A29">
      <w:pPr>
        <w:spacing w:after="0" w:line="240" w:lineRule="auto"/>
        <w:jc w:val="center"/>
        <w:rPr>
          <w:rFonts w:ascii="Times New Roman" w:eastAsia="SimSun" w:hAnsi="Times New Roman"/>
          <w:sz w:val="24"/>
          <w:szCs w:val="24"/>
        </w:rPr>
      </w:pPr>
    </w:p>
    <w:p w14:paraId="5A29343D" w14:textId="185A9D5E" w:rsidR="009C3642" w:rsidRPr="00736A29" w:rsidRDefault="009C3642" w:rsidP="00736A29">
      <w:pPr>
        <w:spacing w:after="0" w:line="240" w:lineRule="auto"/>
        <w:jc w:val="center"/>
        <w:rPr>
          <w:rFonts w:ascii="Times New Roman" w:hAnsi="Times New Roman"/>
        </w:rPr>
      </w:pPr>
      <w:r w:rsidRPr="00736A29">
        <w:rPr>
          <w:rFonts w:ascii="Times New Roman" w:eastAsia="SimSun" w:hAnsi="Times New Roman"/>
          <w:sz w:val="24"/>
          <w:szCs w:val="24"/>
        </w:rPr>
        <w:t>Москва – 2025</w:t>
      </w:r>
      <w:r w:rsidRPr="00736A29">
        <w:rPr>
          <w:rFonts w:ascii="Times New Roman" w:hAnsi="Times New Roman"/>
        </w:rPr>
        <w:br w:type="page"/>
      </w:r>
    </w:p>
    <w:p w14:paraId="79C5DB54" w14:textId="78A17E98" w:rsidR="009C3642" w:rsidRPr="00F03217" w:rsidRDefault="00122D56" w:rsidP="00736A29">
      <w:pPr>
        <w:spacing w:after="0" w:line="240" w:lineRule="auto"/>
        <w:jc w:val="both"/>
        <w:rPr>
          <w:rFonts w:ascii="Times New Roman" w:hAnsi="Times New Roman"/>
          <w:sz w:val="19"/>
          <w:szCs w:val="19"/>
        </w:rPr>
      </w:pPr>
      <w:r>
        <w:rPr>
          <w:rFonts w:ascii="Times New Roman" w:hAnsi="Times New Roman"/>
          <w:noProof/>
          <w:sz w:val="19"/>
          <w:szCs w:val="19"/>
        </w:rPr>
        <w:lastRenderedPageBreak/>
        <mc:AlternateContent>
          <mc:Choice Requires="wps">
            <w:drawing>
              <wp:anchor distT="0" distB="0" distL="114300" distR="114300" simplePos="0" relativeHeight="251664384" behindDoc="0" locked="0" layoutInCell="1" allowOverlap="1" wp14:anchorId="6682925D" wp14:editId="6B1D8E66">
                <wp:simplePos x="0" y="0"/>
                <wp:positionH relativeFrom="column">
                  <wp:posOffset>1981835</wp:posOffset>
                </wp:positionH>
                <wp:positionV relativeFrom="paragraph">
                  <wp:posOffset>-321310</wp:posOffset>
                </wp:positionV>
                <wp:extent cx="495300" cy="3048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953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C2DD0" id="Прямоугольник 1" o:spid="_x0000_s1026" style="position:absolute;margin-left:156.05pt;margin-top:-25.3pt;width:39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" fillcolor="white [3212]" stroked="f" strokeweight="1pt"/>
            </w:pict>
          </mc:Fallback>
        </mc:AlternateContent>
      </w:r>
      <w:r w:rsidR="001C3F58" w:rsidRPr="00F03217">
        <w:rPr>
          <w:rFonts w:ascii="Times New Roman" w:hAnsi="Times New Roman"/>
          <w:sz w:val="19"/>
          <w:szCs w:val="19"/>
        </w:rPr>
        <w:t>Работа</w:t>
      </w:r>
      <w:r w:rsidR="009C3642" w:rsidRPr="00F03217">
        <w:rPr>
          <w:rFonts w:ascii="Times New Roman" w:hAnsi="Times New Roman"/>
          <w:sz w:val="19"/>
          <w:szCs w:val="19"/>
        </w:rPr>
        <w:t xml:space="preserve"> выполнена в </w:t>
      </w:r>
      <w:r w:rsidR="00660639" w:rsidRPr="00F03217">
        <w:rPr>
          <w:rFonts w:ascii="Times New Roman" w:hAnsi="Times New Roman"/>
          <w:sz w:val="19"/>
          <w:szCs w:val="19"/>
        </w:rPr>
        <w:t>ф</w:t>
      </w:r>
      <w:r w:rsidR="009C3642" w:rsidRPr="00F03217">
        <w:rPr>
          <w:rFonts w:ascii="Times New Roman" w:hAnsi="Times New Roman"/>
          <w:sz w:val="19"/>
          <w:szCs w:val="19"/>
        </w:rPr>
        <w:t>едеральном государственном автономном учреждении науки «Институт Китая и современной Азии Российской академии наук»</w:t>
      </w:r>
    </w:p>
    <w:p w14:paraId="0E387A61" w14:textId="7D1BFA39" w:rsidR="006150F1" w:rsidRDefault="006150F1" w:rsidP="00736A29">
      <w:pPr>
        <w:spacing w:after="0" w:line="240" w:lineRule="auto"/>
        <w:ind w:firstLine="397"/>
        <w:jc w:val="both"/>
        <w:rPr>
          <w:rFonts w:ascii="Times New Roman" w:hAnsi="Times New Roman"/>
          <w:sz w:val="19"/>
          <w:szCs w:val="19"/>
        </w:rPr>
      </w:pPr>
    </w:p>
    <w:p w14:paraId="355B5857" w14:textId="77777777" w:rsidR="00F03217" w:rsidRPr="00F03217" w:rsidRDefault="00F03217" w:rsidP="00736A29">
      <w:pPr>
        <w:spacing w:after="0" w:line="240" w:lineRule="auto"/>
        <w:ind w:firstLine="397"/>
        <w:jc w:val="both"/>
        <w:rPr>
          <w:rFonts w:ascii="Times New Roman" w:hAnsi="Times New Roman"/>
          <w:sz w:val="19"/>
          <w:szCs w:val="19"/>
        </w:rPr>
      </w:pPr>
    </w:p>
    <w:tbl>
      <w:tblPr>
        <w:tblW w:w="5000" w:type="pct"/>
        <w:jc w:val="center"/>
        <w:tblLayout w:type="fixed"/>
        <w:tblCellMar>
          <w:left w:w="0" w:type="dxa"/>
          <w:right w:w="0" w:type="dxa"/>
        </w:tblCellMar>
        <w:tblLook w:val="04A0" w:firstRow="1" w:lastRow="0" w:firstColumn="1" w:lastColumn="0" w:noHBand="0" w:noVBand="1"/>
      </w:tblPr>
      <w:tblGrid>
        <w:gridCol w:w="1701"/>
        <w:gridCol w:w="5217"/>
      </w:tblGrid>
      <w:tr w:rsidR="00833B5E" w:rsidRPr="00F03217" w14:paraId="1023C653" w14:textId="77777777" w:rsidTr="00F03217">
        <w:trPr>
          <w:jc w:val="center"/>
        </w:trPr>
        <w:tc>
          <w:tcPr>
            <w:tcW w:w="1701" w:type="dxa"/>
            <w:shd w:val="clear" w:color="auto" w:fill="auto"/>
          </w:tcPr>
          <w:p w14:paraId="31063A10" w14:textId="4511A9B0" w:rsidR="006150F1" w:rsidRPr="00F03217" w:rsidRDefault="006150F1"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Научный</w:t>
            </w:r>
          </w:p>
          <w:p w14:paraId="0F91476A" w14:textId="4736BA85" w:rsidR="006150F1" w:rsidRPr="00F03217" w:rsidRDefault="006150F1"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руководитель</w:t>
            </w:r>
            <w:r w:rsidR="00F03217" w:rsidRPr="00F03217">
              <w:rPr>
                <w:rFonts w:ascii="Times New Roman" w:eastAsia="SimSun" w:hAnsi="Times New Roman"/>
                <w:sz w:val="19"/>
                <w:szCs w:val="19"/>
              </w:rPr>
              <w:t>:</w:t>
            </w:r>
          </w:p>
          <w:p w14:paraId="7E257F4D" w14:textId="56EE5074" w:rsidR="006150F1" w:rsidRPr="00F03217" w:rsidRDefault="006150F1" w:rsidP="00736A29">
            <w:pPr>
              <w:spacing w:after="0" w:line="240" w:lineRule="auto"/>
              <w:rPr>
                <w:rFonts w:ascii="Times New Roman" w:eastAsia="SimSun" w:hAnsi="Times New Roman"/>
                <w:sz w:val="19"/>
                <w:szCs w:val="19"/>
              </w:rPr>
            </w:pPr>
          </w:p>
        </w:tc>
        <w:tc>
          <w:tcPr>
            <w:tcW w:w="5217" w:type="dxa"/>
            <w:shd w:val="clear" w:color="auto" w:fill="auto"/>
          </w:tcPr>
          <w:p w14:paraId="71475C26" w14:textId="434C9F41" w:rsidR="00833B5E" w:rsidRPr="00F03217" w:rsidRDefault="006150F1" w:rsidP="00736A29">
            <w:pPr>
              <w:spacing w:after="0" w:line="240" w:lineRule="auto"/>
              <w:rPr>
                <w:rFonts w:ascii="Times New Roman" w:hAnsi="Times New Roman"/>
                <w:sz w:val="19"/>
                <w:szCs w:val="19"/>
              </w:rPr>
            </w:pPr>
            <w:r w:rsidRPr="00F03217">
              <w:rPr>
                <w:rFonts w:ascii="Times New Roman" w:eastAsia="SimSun" w:hAnsi="Times New Roman"/>
                <w:b/>
                <w:sz w:val="19"/>
                <w:szCs w:val="19"/>
              </w:rPr>
              <w:t>Самсонова Виктория Георгиевна</w:t>
            </w:r>
            <w:r w:rsidRPr="00F03217">
              <w:rPr>
                <w:rFonts w:ascii="Times New Roman" w:eastAsia="SimSun" w:hAnsi="Times New Roman"/>
                <w:sz w:val="19"/>
                <w:szCs w:val="19"/>
              </w:rPr>
              <w:t>,</w:t>
            </w:r>
            <w:r w:rsidRPr="00F03217">
              <w:rPr>
                <w:rFonts w:ascii="Times New Roman" w:eastAsia="SimSun" w:hAnsi="Times New Roman"/>
                <w:sz w:val="19"/>
                <w:szCs w:val="19"/>
              </w:rPr>
              <w:br/>
              <w:t>кандидат экономических наук</w:t>
            </w:r>
            <w:r w:rsidR="00F03217" w:rsidRPr="00F03217">
              <w:rPr>
                <w:rFonts w:ascii="Times New Roman" w:eastAsia="SimSun" w:hAnsi="Times New Roman"/>
                <w:sz w:val="19"/>
                <w:szCs w:val="19"/>
              </w:rPr>
              <w:t xml:space="preserve">, ведущий научный сотрудник, руководитель Центра корейских исследований </w:t>
            </w:r>
            <w:r w:rsidR="00F03217" w:rsidRPr="00F03217">
              <w:rPr>
                <w:rFonts w:ascii="Times New Roman" w:hAnsi="Times New Roman"/>
                <w:sz w:val="19"/>
                <w:szCs w:val="19"/>
              </w:rPr>
              <w:t>федерального государственного автономного учреждения науки «Институт Китая и современной Азии Российской академии наук»</w:t>
            </w:r>
          </w:p>
          <w:p w14:paraId="7F919C3D" w14:textId="00B66B84" w:rsidR="00F03217" w:rsidRPr="00F03217" w:rsidRDefault="00F03217" w:rsidP="00736A29">
            <w:pPr>
              <w:spacing w:after="0" w:line="240" w:lineRule="auto"/>
              <w:rPr>
                <w:rFonts w:ascii="Times New Roman" w:eastAsia="SimSun" w:hAnsi="Times New Roman"/>
                <w:sz w:val="19"/>
                <w:szCs w:val="19"/>
              </w:rPr>
            </w:pPr>
          </w:p>
        </w:tc>
      </w:tr>
      <w:tr w:rsidR="009C3642" w:rsidRPr="00F03217" w14:paraId="76C92CB1" w14:textId="77777777" w:rsidTr="00F03217">
        <w:trPr>
          <w:jc w:val="center"/>
        </w:trPr>
        <w:tc>
          <w:tcPr>
            <w:tcW w:w="1701" w:type="dxa"/>
            <w:shd w:val="clear" w:color="auto" w:fill="auto"/>
          </w:tcPr>
          <w:p w14:paraId="51922EAE" w14:textId="77777777" w:rsidR="009C3642" w:rsidRPr="00F03217" w:rsidRDefault="009C3642"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Официальные</w:t>
            </w:r>
          </w:p>
          <w:p w14:paraId="7015A36C" w14:textId="199E4D90" w:rsidR="009C3642" w:rsidRPr="00F03217" w:rsidRDefault="009C3642"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оппоненты</w:t>
            </w:r>
            <w:r w:rsidR="00F03217" w:rsidRPr="00F03217">
              <w:rPr>
                <w:rFonts w:ascii="Times New Roman" w:eastAsia="SimSun" w:hAnsi="Times New Roman"/>
                <w:sz w:val="19"/>
                <w:szCs w:val="19"/>
              </w:rPr>
              <w:t>:</w:t>
            </w:r>
          </w:p>
          <w:p w14:paraId="092B5AC0" w14:textId="77777777" w:rsidR="009C3642" w:rsidRPr="00F03217" w:rsidRDefault="009C3642" w:rsidP="00736A29">
            <w:pPr>
              <w:spacing w:after="0" w:line="240" w:lineRule="auto"/>
              <w:rPr>
                <w:rFonts w:ascii="Times New Roman" w:eastAsia="SimSun" w:hAnsi="Times New Roman"/>
                <w:sz w:val="19"/>
                <w:szCs w:val="19"/>
              </w:rPr>
            </w:pPr>
          </w:p>
        </w:tc>
        <w:tc>
          <w:tcPr>
            <w:tcW w:w="5217" w:type="dxa"/>
            <w:shd w:val="clear" w:color="auto" w:fill="auto"/>
          </w:tcPr>
          <w:p w14:paraId="5F453C9C" w14:textId="3B09F038" w:rsidR="009C3642" w:rsidRPr="00F03217" w:rsidRDefault="00660639" w:rsidP="00736A29">
            <w:pPr>
              <w:spacing w:after="0" w:line="240" w:lineRule="auto"/>
              <w:rPr>
                <w:rFonts w:ascii="Times New Roman" w:eastAsia="SimSun" w:hAnsi="Times New Roman"/>
                <w:sz w:val="19"/>
                <w:szCs w:val="19"/>
              </w:rPr>
            </w:pPr>
            <w:r w:rsidRPr="00F03217">
              <w:rPr>
                <w:rFonts w:ascii="Times New Roman" w:eastAsia="SimSun" w:hAnsi="Times New Roman"/>
                <w:b/>
                <w:sz w:val="19"/>
                <w:szCs w:val="19"/>
              </w:rPr>
              <w:t xml:space="preserve">Андрианов </w:t>
            </w:r>
            <w:r w:rsidR="009C3642" w:rsidRPr="00F03217">
              <w:rPr>
                <w:rFonts w:ascii="Times New Roman" w:eastAsia="SimSun" w:hAnsi="Times New Roman"/>
                <w:b/>
                <w:sz w:val="19"/>
                <w:szCs w:val="19"/>
              </w:rPr>
              <w:t>Владимир Дмитриевич</w:t>
            </w:r>
            <w:r w:rsidR="009C3642" w:rsidRPr="00F03217">
              <w:rPr>
                <w:rFonts w:ascii="Times New Roman" w:eastAsia="SimSun" w:hAnsi="Times New Roman"/>
                <w:sz w:val="19"/>
                <w:szCs w:val="19"/>
              </w:rPr>
              <w:t xml:space="preserve">, </w:t>
            </w:r>
            <w:r w:rsidRPr="00F03217">
              <w:rPr>
                <w:rFonts w:ascii="Times New Roman" w:eastAsia="SimSun" w:hAnsi="Times New Roman"/>
                <w:sz w:val="19"/>
                <w:szCs w:val="19"/>
              </w:rPr>
              <w:br/>
            </w:r>
            <w:r w:rsidR="009C3642" w:rsidRPr="00F03217">
              <w:rPr>
                <w:rFonts w:ascii="Times New Roman" w:eastAsia="SimSun" w:hAnsi="Times New Roman"/>
                <w:sz w:val="19"/>
                <w:szCs w:val="19"/>
              </w:rPr>
              <w:t>доктор экономических наук, профессор</w:t>
            </w:r>
            <w:r w:rsidRPr="00F03217">
              <w:rPr>
                <w:rFonts w:ascii="Times New Roman" w:eastAsia="SimSun" w:hAnsi="Times New Roman"/>
                <w:sz w:val="19"/>
                <w:szCs w:val="19"/>
              </w:rPr>
              <w:t>,</w:t>
            </w:r>
            <w:r w:rsidR="009C3642" w:rsidRPr="00F03217">
              <w:rPr>
                <w:rFonts w:ascii="Times New Roman" w:eastAsia="SimSun" w:hAnsi="Times New Roman"/>
                <w:sz w:val="19"/>
                <w:szCs w:val="19"/>
              </w:rPr>
              <w:t xml:space="preserve"> </w:t>
            </w:r>
            <w:r w:rsidRPr="00F03217">
              <w:rPr>
                <w:rFonts w:ascii="Times New Roman" w:eastAsia="SimSun" w:hAnsi="Times New Roman"/>
                <w:sz w:val="19"/>
                <w:szCs w:val="19"/>
              </w:rPr>
              <w:t xml:space="preserve">профессор </w:t>
            </w:r>
            <w:r w:rsidR="009C3642" w:rsidRPr="00F03217">
              <w:rPr>
                <w:rFonts w:ascii="Times New Roman" w:eastAsia="SimSun" w:hAnsi="Times New Roman"/>
                <w:sz w:val="19"/>
                <w:szCs w:val="19"/>
              </w:rPr>
              <w:t xml:space="preserve">кафедры экономики и экономической географии стран Азии и Африки Института стран Азии и Африки </w:t>
            </w:r>
            <w:r w:rsidRPr="00F03217">
              <w:rPr>
                <w:rFonts w:ascii="Times New Roman" w:eastAsia="SimSun" w:hAnsi="Times New Roman"/>
                <w:sz w:val="19"/>
                <w:szCs w:val="19"/>
              </w:rPr>
              <w:t>ф</w:t>
            </w:r>
            <w:r w:rsidR="009C3642" w:rsidRPr="00F03217">
              <w:rPr>
                <w:rFonts w:ascii="Times New Roman" w:eastAsia="SimSun" w:hAnsi="Times New Roman"/>
                <w:sz w:val="19"/>
                <w:szCs w:val="19"/>
              </w:rPr>
              <w:t xml:space="preserve">едерального государственного бюджетного образовательного учреждения высшего </w:t>
            </w:r>
            <w:r w:rsidR="00F03217">
              <w:rPr>
                <w:rFonts w:ascii="Times New Roman" w:eastAsia="SimSun" w:hAnsi="Times New Roman"/>
                <w:sz w:val="19"/>
                <w:szCs w:val="19"/>
              </w:rPr>
              <w:br/>
            </w:r>
            <w:r w:rsidR="009C3642" w:rsidRPr="00F03217">
              <w:rPr>
                <w:rFonts w:ascii="Times New Roman" w:eastAsia="SimSun" w:hAnsi="Times New Roman"/>
                <w:sz w:val="19"/>
                <w:szCs w:val="19"/>
              </w:rPr>
              <w:t xml:space="preserve">образования «Московский государственный университет </w:t>
            </w:r>
            <w:r w:rsidR="00F03217">
              <w:rPr>
                <w:rFonts w:ascii="Times New Roman" w:eastAsia="SimSun" w:hAnsi="Times New Roman"/>
                <w:sz w:val="19"/>
                <w:szCs w:val="19"/>
              </w:rPr>
              <w:br/>
            </w:r>
            <w:r w:rsidR="009C3642" w:rsidRPr="00F03217">
              <w:rPr>
                <w:rFonts w:ascii="Times New Roman" w:eastAsia="SimSun" w:hAnsi="Times New Roman"/>
                <w:sz w:val="19"/>
                <w:szCs w:val="19"/>
              </w:rPr>
              <w:t>имени М.В.</w:t>
            </w:r>
            <w:r w:rsidRPr="00F03217">
              <w:rPr>
                <w:rFonts w:ascii="Times New Roman" w:eastAsia="SimSun" w:hAnsi="Times New Roman"/>
                <w:sz w:val="19"/>
                <w:szCs w:val="19"/>
              </w:rPr>
              <w:t xml:space="preserve"> </w:t>
            </w:r>
            <w:r w:rsidR="009C3642" w:rsidRPr="00F03217">
              <w:rPr>
                <w:rFonts w:ascii="Times New Roman" w:eastAsia="SimSun" w:hAnsi="Times New Roman"/>
                <w:sz w:val="19"/>
                <w:szCs w:val="19"/>
              </w:rPr>
              <w:t>Ломоносова»</w:t>
            </w:r>
          </w:p>
          <w:p w14:paraId="7E3303BC" w14:textId="77777777" w:rsidR="009C3642" w:rsidRPr="00F03217" w:rsidRDefault="009C3642" w:rsidP="00736A29">
            <w:pPr>
              <w:spacing w:after="0" w:line="240" w:lineRule="auto"/>
              <w:rPr>
                <w:rFonts w:ascii="Times New Roman" w:eastAsia="SimSun" w:hAnsi="Times New Roman"/>
                <w:sz w:val="19"/>
                <w:szCs w:val="19"/>
              </w:rPr>
            </w:pPr>
          </w:p>
          <w:p w14:paraId="3236FC87" w14:textId="6F4398F3" w:rsidR="009C3642" w:rsidRPr="00F03217" w:rsidRDefault="00660639" w:rsidP="00736A29">
            <w:pPr>
              <w:spacing w:after="0" w:line="240" w:lineRule="auto"/>
              <w:rPr>
                <w:rFonts w:ascii="Times New Roman" w:eastAsia="SimSun" w:hAnsi="Times New Roman"/>
                <w:sz w:val="19"/>
                <w:szCs w:val="19"/>
              </w:rPr>
            </w:pPr>
            <w:r w:rsidRPr="00F03217">
              <w:rPr>
                <w:rFonts w:ascii="Times New Roman" w:eastAsia="SimSun" w:hAnsi="Times New Roman"/>
                <w:b/>
                <w:sz w:val="19"/>
                <w:szCs w:val="19"/>
              </w:rPr>
              <w:t xml:space="preserve">Кукла </w:t>
            </w:r>
            <w:r w:rsidR="009C3642" w:rsidRPr="00F03217">
              <w:rPr>
                <w:rFonts w:ascii="Times New Roman" w:eastAsia="SimSun" w:hAnsi="Times New Roman"/>
                <w:b/>
                <w:sz w:val="19"/>
                <w:szCs w:val="19"/>
              </w:rPr>
              <w:t>Марина Петровна</w:t>
            </w:r>
            <w:r w:rsidR="009C3642" w:rsidRPr="00F03217">
              <w:rPr>
                <w:rFonts w:ascii="Times New Roman" w:eastAsia="SimSun" w:hAnsi="Times New Roman"/>
                <w:sz w:val="19"/>
                <w:szCs w:val="19"/>
              </w:rPr>
              <w:t xml:space="preserve">, </w:t>
            </w:r>
            <w:r w:rsidRPr="00F03217">
              <w:rPr>
                <w:rFonts w:ascii="Times New Roman" w:eastAsia="SimSun" w:hAnsi="Times New Roman"/>
                <w:sz w:val="19"/>
                <w:szCs w:val="19"/>
              </w:rPr>
              <w:br/>
              <w:t xml:space="preserve">кандидат </w:t>
            </w:r>
            <w:r w:rsidR="009C3642" w:rsidRPr="00F03217">
              <w:rPr>
                <w:rFonts w:ascii="Times New Roman" w:eastAsia="SimSun" w:hAnsi="Times New Roman"/>
                <w:sz w:val="19"/>
                <w:szCs w:val="19"/>
              </w:rPr>
              <w:t>экономических</w:t>
            </w:r>
            <w:r w:rsidRPr="00F03217">
              <w:rPr>
                <w:rFonts w:ascii="Times New Roman" w:eastAsia="SimSun" w:hAnsi="Times New Roman"/>
                <w:sz w:val="19"/>
                <w:szCs w:val="19"/>
              </w:rPr>
              <w:t xml:space="preserve"> </w:t>
            </w:r>
            <w:r w:rsidR="009C3642" w:rsidRPr="00F03217">
              <w:rPr>
                <w:rFonts w:ascii="Times New Roman" w:eastAsia="SimSun" w:hAnsi="Times New Roman"/>
                <w:sz w:val="19"/>
                <w:szCs w:val="19"/>
              </w:rPr>
              <w:t xml:space="preserve">наук, доцент, профессор кафедры </w:t>
            </w:r>
            <w:r w:rsidR="00F03217">
              <w:rPr>
                <w:rFonts w:ascii="Times New Roman" w:eastAsia="SimSun" w:hAnsi="Times New Roman"/>
                <w:sz w:val="19"/>
                <w:szCs w:val="19"/>
              </w:rPr>
              <w:br/>
            </w:r>
            <w:r w:rsidR="009C3642" w:rsidRPr="00F03217">
              <w:rPr>
                <w:rFonts w:ascii="Times New Roman" w:eastAsia="SimSun" w:hAnsi="Times New Roman"/>
                <w:sz w:val="19"/>
                <w:szCs w:val="19"/>
              </w:rPr>
              <w:t xml:space="preserve">корееведения Восточного </w:t>
            </w:r>
            <w:r w:rsidR="00947B3F" w:rsidRPr="00F03217">
              <w:rPr>
                <w:rFonts w:ascii="Times New Roman" w:eastAsia="SimSun" w:hAnsi="Times New Roman"/>
                <w:sz w:val="19"/>
                <w:szCs w:val="19"/>
              </w:rPr>
              <w:t>и</w:t>
            </w:r>
            <w:r w:rsidR="009C3642" w:rsidRPr="00F03217">
              <w:rPr>
                <w:rFonts w:ascii="Times New Roman" w:eastAsia="SimSun" w:hAnsi="Times New Roman"/>
                <w:sz w:val="19"/>
                <w:szCs w:val="19"/>
              </w:rPr>
              <w:t>нститута</w:t>
            </w:r>
            <w:r w:rsidRPr="00F03217">
              <w:rPr>
                <w:rFonts w:ascii="Times New Roman" w:eastAsia="SimSun" w:hAnsi="Times New Roman"/>
                <w:sz w:val="19"/>
                <w:szCs w:val="19"/>
              </w:rPr>
              <w:t xml:space="preserve"> – </w:t>
            </w:r>
            <w:r w:rsidR="009C3642" w:rsidRPr="00F03217">
              <w:rPr>
                <w:rFonts w:ascii="Times New Roman" w:eastAsia="SimSun" w:hAnsi="Times New Roman"/>
                <w:sz w:val="19"/>
                <w:szCs w:val="19"/>
              </w:rPr>
              <w:t xml:space="preserve">Школы региональных </w:t>
            </w:r>
            <w:r w:rsidR="00F03217">
              <w:rPr>
                <w:rFonts w:ascii="Times New Roman" w:eastAsia="SimSun" w:hAnsi="Times New Roman"/>
                <w:sz w:val="19"/>
                <w:szCs w:val="19"/>
              </w:rPr>
              <w:br/>
            </w:r>
            <w:r w:rsidR="009C3642" w:rsidRPr="00F03217">
              <w:rPr>
                <w:rFonts w:ascii="Times New Roman" w:eastAsia="SimSun" w:hAnsi="Times New Roman"/>
                <w:sz w:val="19"/>
                <w:szCs w:val="19"/>
              </w:rPr>
              <w:t xml:space="preserve">и международных исследований </w:t>
            </w:r>
            <w:r w:rsidRPr="00F03217">
              <w:rPr>
                <w:rFonts w:ascii="Times New Roman" w:eastAsia="SimSun" w:hAnsi="Times New Roman"/>
                <w:sz w:val="19"/>
                <w:szCs w:val="19"/>
              </w:rPr>
              <w:t>ф</w:t>
            </w:r>
            <w:r w:rsidR="009C3642" w:rsidRPr="00F03217">
              <w:rPr>
                <w:rFonts w:ascii="Times New Roman" w:eastAsia="SimSun" w:hAnsi="Times New Roman"/>
                <w:sz w:val="19"/>
                <w:szCs w:val="19"/>
              </w:rPr>
              <w:t>едерального государственного</w:t>
            </w:r>
            <w:r w:rsidRPr="00F03217">
              <w:rPr>
                <w:rFonts w:ascii="Times New Roman" w:eastAsia="SimSun" w:hAnsi="Times New Roman"/>
                <w:sz w:val="19"/>
                <w:szCs w:val="19"/>
              </w:rPr>
              <w:t xml:space="preserve"> </w:t>
            </w:r>
            <w:r w:rsidR="00947B3F" w:rsidRPr="00F03217">
              <w:rPr>
                <w:rFonts w:ascii="Times New Roman" w:eastAsia="SimSun" w:hAnsi="Times New Roman"/>
                <w:sz w:val="19"/>
                <w:szCs w:val="19"/>
              </w:rPr>
              <w:t>автоном</w:t>
            </w:r>
            <w:r w:rsidR="009C3642" w:rsidRPr="00F03217">
              <w:rPr>
                <w:rFonts w:ascii="Times New Roman" w:eastAsia="SimSun" w:hAnsi="Times New Roman"/>
                <w:sz w:val="19"/>
                <w:szCs w:val="19"/>
              </w:rPr>
              <w:t xml:space="preserve">ного образовательного учреждения высшего </w:t>
            </w:r>
            <w:r w:rsidR="00F03217">
              <w:rPr>
                <w:rFonts w:ascii="Times New Roman" w:eastAsia="SimSun" w:hAnsi="Times New Roman"/>
                <w:sz w:val="19"/>
                <w:szCs w:val="19"/>
              </w:rPr>
              <w:br/>
            </w:r>
            <w:r w:rsidR="009C3642" w:rsidRPr="00F03217">
              <w:rPr>
                <w:rFonts w:ascii="Times New Roman" w:eastAsia="SimSun" w:hAnsi="Times New Roman"/>
                <w:sz w:val="19"/>
                <w:szCs w:val="19"/>
              </w:rPr>
              <w:t>образования «Дальневосточный федеральный университет»</w:t>
            </w:r>
          </w:p>
          <w:p w14:paraId="67EFD4F2" w14:textId="77777777" w:rsidR="009C3642" w:rsidRPr="00F03217" w:rsidRDefault="009C3642" w:rsidP="00736A29">
            <w:pPr>
              <w:spacing w:after="0" w:line="240" w:lineRule="auto"/>
              <w:rPr>
                <w:rFonts w:ascii="Times New Roman" w:eastAsia="SimSun" w:hAnsi="Times New Roman"/>
                <w:sz w:val="19"/>
                <w:szCs w:val="19"/>
              </w:rPr>
            </w:pPr>
          </w:p>
        </w:tc>
      </w:tr>
      <w:tr w:rsidR="009C3642" w:rsidRPr="00F03217" w14:paraId="3D0E6F3F" w14:textId="77777777" w:rsidTr="00F03217">
        <w:trPr>
          <w:jc w:val="center"/>
        </w:trPr>
        <w:tc>
          <w:tcPr>
            <w:tcW w:w="1701" w:type="dxa"/>
            <w:shd w:val="clear" w:color="auto" w:fill="auto"/>
          </w:tcPr>
          <w:p w14:paraId="1EC47EE9" w14:textId="77777777" w:rsidR="009C3642" w:rsidRPr="00F03217" w:rsidRDefault="009C3642"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Ведущая</w:t>
            </w:r>
          </w:p>
          <w:p w14:paraId="734566D1" w14:textId="69123BEA" w:rsidR="009C3642" w:rsidRPr="00F03217" w:rsidRDefault="009C3642" w:rsidP="00736A29">
            <w:pPr>
              <w:spacing w:after="0" w:line="240" w:lineRule="auto"/>
              <w:rPr>
                <w:rFonts w:ascii="Times New Roman" w:eastAsia="SimSun" w:hAnsi="Times New Roman"/>
                <w:sz w:val="19"/>
                <w:szCs w:val="19"/>
              </w:rPr>
            </w:pPr>
            <w:r w:rsidRPr="00F03217">
              <w:rPr>
                <w:rFonts w:ascii="Times New Roman" w:eastAsia="SimSun" w:hAnsi="Times New Roman"/>
                <w:sz w:val="19"/>
                <w:szCs w:val="19"/>
              </w:rPr>
              <w:t>организация</w:t>
            </w:r>
            <w:r w:rsidR="00F03217" w:rsidRPr="00F03217">
              <w:rPr>
                <w:rFonts w:ascii="Times New Roman" w:eastAsia="SimSun" w:hAnsi="Times New Roman"/>
                <w:sz w:val="19"/>
                <w:szCs w:val="19"/>
              </w:rPr>
              <w:t>:</w:t>
            </w:r>
          </w:p>
        </w:tc>
        <w:tc>
          <w:tcPr>
            <w:tcW w:w="5217" w:type="dxa"/>
            <w:shd w:val="clear" w:color="auto" w:fill="auto"/>
          </w:tcPr>
          <w:p w14:paraId="6242F06D" w14:textId="0F4FA28F" w:rsidR="009C3642" w:rsidRPr="00F03217" w:rsidRDefault="009C3642" w:rsidP="00736A29">
            <w:pPr>
              <w:spacing w:after="0" w:line="240" w:lineRule="auto"/>
              <w:rPr>
                <w:rFonts w:ascii="Times New Roman" w:eastAsia="SimSun" w:hAnsi="Times New Roman"/>
                <w:sz w:val="19"/>
                <w:szCs w:val="19"/>
              </w:rPr>
            </w:pPr>
            <w:r w:rsidRPr="00F03217">
              <w:rPr>
                <w:rFonts w:ascii="Times New Roman" w:hAnsi="Times New Roman"/>
                <w:sz w:val="19"/>
                <w:szCs w:val="19"/>
              </w:rPr>
              <w:t>Федеральное государственное автономное образовательное учреждение высшего образования</w:t>
            </w:r>
            <w:r w:rsidR="00F03217" w:rsidRPr="00F03217">
              <w:rPr>
                <w:rFonts w:ascii="Times New Roman" w:hAnsi="Times New Roman"/>
                <w:sz w:val="19"/>
                <w:szCs w:val="19"/>
              </w:rPr>
              <w:t xml:space="preserve"> </w:t>
            </w:r>
            <w:r w:rsidRPr="00F03217">
              <w:rPr>
                <w:rFonts w:ascii="Times New Roman" w:hAnsi="Times New Roman"/>
                <w:sz w:val="19"/>
                <w:szCs w:val="19"/>
              </w:rPr>
              <w:t xml:space="preserve">«Московский государственный институт международных отношений (университет) </w:t>
            </w:r>
            <w:r w:rsidR="00F03217">
              <w:rPr>
                <w:rFonts w:ascii="Times New Roman" w:hAnsi="Times New Roman"/>
                <w:sz w:val="19"/>
                <w:szCs w:val="19"/>
              </w:rPr>
              <w:br/>
            </w:r>
            <w:r w:rsidRPr="00F03217">
              <w:rPr>
                <w:rFonts w:ascii="Times New Roman" w:hAnsi="Times New Roman"/>
                <w:sz w:val="19"/>
                <w:szCs w:val="19"/>
              </w:rPr>
              <w:t>Министерства иностранных дел Российской Федерации»</w:t>
            </w:r>
          </w:p>
        </w:tc>
      </w:tr>
    </w:tbl>
    <w:p w14:paraId="6DCEA212" w14:textId="77777777" w:rsidR="009C3642" w:rsidRPr="00F03217" w:rsidRDefault="009C3642" w:rsidP="00736A29">
      <w:pPr>
        <w:spacing w:after="0" w:line="240" w:lineRule="auto"/>
        <w:jc w:val="both"/>
        <w:rPr>
          <w:rFonts w:ascii="Times New Roman" w:eastAsia="SimSun" w:hAnsi="Times New Roman"/>
          <w:sz w:val="19"/>
          <w:szCs w:val="19"/>
        </w:rPr>
      </w:pPr>
    </w:p>
    <w:p w14:paraId="633AB392" w14:textId="451D8A78" w:rsidR="009C3642" w:rsidRPr="00F03217" w:rsidRDefault="009C3642" w:rsidP="00736A29">
      <w:pPr>
        <w:spacing w:after="0" w:line="240" w:lineRule="auto"/>
        <w:jc w:val="both"/>
        <w:rPr>
          <w:rFonts w:ascii="Times New Roman" w:hAnsi="Times New Roman"/>
          <w:sz w:val="19"/>
          <w:szCs w:val="19"/>
        </w:rPr>
      </w:pPr>
      <w:r w:rsidRPr="00F03217">
        <w:rPr>
          <w:rFonts w:ascii="Times New Roman" w:hAnsi="Times New Roman"/>
          <w:sz w:val="19"/>
          <w:szCs w:val="19"/>
        </w:rPr>
        <w:t xml:space="preserve">Защита состоится </w:t>
      </w:r>
      <w:r w:rsidR="00392661">
        <w:rPr>
          <w:rFonts w:ascii="Times New Roman" w:hAnsi="Times New Roman"/>
          <w:sz w:val="19"/>
          <w:szCs w:val="19"/>
        </w:rPr>
        <w:t>14 мая 202</w:t>
      </w:r>
      <w:r w:rsidRPr="00F03217">
        <w:rPr>
          <w:rFonts w:ascii="Times New Roman" w:hAnsi="Times New Roman"/>
          <w:sz w:val="19"/>
          <w:szCs w:val="19"/>
        </w:rPr>
        <w:t>5 г. в 14 часов на заседании совета по защите кандидатских и докторских диссертаций 24.1.219.02 по специальности</w:t>
      </w:r>
      <w:r w:rsidR="00660639" w:rsidRPr="00F03217">
        <w:rPr>
          <w:rFonts w:ascii="Times New Roman" w:hAnsi="Times New Roman"/>
          <w:sz w:val="19"/>
          <w:szCs w:val="19"/>
        </w:rPr>
        <w:t xml:space="preserve"> </w:t>
      </w:r>
      <w:r w:rsidRPr="00F03217">
        <w:rPr>
          <w:rFonts w:ascii="Times New Roman" w:hAnsi="Times New Roman"/>
          <w:sz w:val="19"/>
          <w:szCs w:val="19"/>
        </w:rPr>
        <w:t xml:space="preserve">5.2.5. Мировая экономика на базе </w:t>
      </w:r>
      <w:r w:rsidR="00660639" w:rsidRPr="00F03217">
        <w:rPr>
          <w:rFonts w:ascii="Times New Roman" w:hAnsi="Times New Roman"/>
          <w:sz w:val="19"/>
          <w:szCs w:val="19"/>
        </w:rPr>
        <w:t>ф</w:t>
      </w:r>
      <w:r w:rsidRPr="00F03217">
        <w:rPr>
          <w:rFonts w:ascii="Times New Roman" w:hAnsi="Times New Roman"/>
          <w:sz w:val="19"/>
          <w:szCs w:val="19"/>
        </w:rPr>
        <w:t xml:space="preserve">едерального государственного автономного учреждения науки </w:t>
      </w:r>
      <w:r w:rsidR="00392661">
        <w:rPr>
          <w:rFonts w:ascii="Times New Roman" w:hAnsi="Times New Roman"/>
          <w:sz w:val="19"/>
          <w:szCs w:val="19"/>
        </w:rPr>
        <w:br/>
      </w:r>
      <w:r w:rsidRPr="00F03217">
        <w:rPr>
          <w:rFonts w:ascii="Times New Roman" w:hAnsi="Times New Roman"/>
          <w:sz w:val="19"/>
          <w:szCs w:val="19"/>
        </w:rPr>
        <w:t>«Институт Китая и современной Азии Российской академии наук» (ИКСА РАН) по адресу: 117997, Москва, Нахимовский пр-т, 32, зал Ученого совета</w:t>
      </w:r>
    </w:p>
    <w:p w14:paraId="5E07CBFE" w14:textId="77777777" w:rsidR="009C3642" w:rsidRPr="00F03217" w:rsidRDefault="009C3642" w:rsidP="00736A29">
      <w:pPr>
        <w:spacing w:after="0" w:line="240" w:lineRule="auto"/>
        <w:jc w:val="both"/>
        <w:rPr>
          <w:rFonts w:ascii="Times New Roman" w:hAnsi="Times New Roman"/>
          <w:sz w:val="19"/>
          <w:szCs w:val="19"/>
        </w:rPr>
      </w:pPr>
    </w:p>
    <w:p w14:paraId="28714DA4" w14:textId="161C37CF" w:rsidR="00660639" w:rsidRPr="00F03217" w:rsidRDefault="009C3642" w:rsidP="00736A29">
      <w:pPr>
        <w:spacing w:after="0" w:line="240" w:lineRule="auto"/>
        <w:jc w:val="both"/>
        <w:rPr>
          <w:rFonts w:ascii="Times New Roman" w:hAnsi="Times New Roman"/>
          <w:sz w:val="19"/>
          <w:szCs w:val="19"/>
        </w:rPr>
      </w:pPr>
      <w:r w:rsidRPr="00F03217">
        <w:rPr>
          <w:rFonts w:ascii="Times New Roman" w:hAnsi="Times New Roman"/>
          <w:sz w:val="19"/>
          <w:szCs w:val="19"/>
        </w:rPr>
        <w:t>С диссертацией можно ознакомиться в научной библиотеке ИКСА РАН и на сайте ИКСА РАН (https://www.iccaras.ru)</w:t>
      </w:r>
    </w:p>
    <w:p w14:paraId="56F6E8BD" w14:textId="761E5BC3" w:rsidR="00660639" w:rsidRDefault="00660639" w:rsidP="00736A29">
      <w:pPr>
        <w:spacing w:after="0" w:line="240" w:lineRule="auto"/>
        <w:jc w:val="both"/>
        <w:rPr>
          <w:rFonts w:ascii="Times New Roman" w:hAnsi="Times New Roman"/>
          <w:sz w:val="19"/>
          <w:szCs w:val="19"/>
        </w:rPr>
      </w:pPr>
    </w:p>
    <w:p w14:paraId="05B337B6" w14:textId="77777777" w:rsidR="00F03217" w:rsidRPr="00F03217" w:rsidRDefault="00F03217" w:rsidP="00736A29">
      <w:pPr>
        <w:spacing w:after="0" w:line="240" w:lineRule="auto"/>
        <w:jc w:val="both"/>
        <w:rPr>
          <w:rFonts w:ascii="Times New Roman" w:hAnsi="Times New Roman"/>
          <w:sz w:val="19"/>
          <w:szCs w:val="19"/>
        </w:rPr>
      </w:pPr>
    </w:p>
    <w:p w14:paraId="170FBAC7" w14:textId="391C5278" w:rsidR="009C3642" w:rsidRPr="00F03217" w:rsidRDefault="009C3642" w:rsidP="00736A29">
      <w:pPr>
        <w:spacing w:after="0" w:line="240" w:lineRule="auto"/>
        <w:jc w:val="both"/>
        <w:rPr>
          <w:rFonts w:ascii="Times New Roman" w:hAnsi="Times New Roman"/>
          <w:sz w:val="19"/>
          <w:szCs w:val="19"/>
        </w:rPr>
      </w:pPr>
      <w:r w:rsidRPr="00F03217">
        <w:rPr>
          <w:rFonts w:ascii="Times New Roman" w:hAnsi="Times New Roman"/>
          <w:sz w:val="19"/>
          <w:szCs w:val="19"/>
        </w:rPr>
        <w:t>Автореферат разослан «</w:t>
      </w:r>
      <w:r w:rsidR="00660639" w:rsidRPr="00F03217">
        <w:rPr>
          <w:rFonts w:ascii="Times New Roman" w:hAnsi="Times New Roman"/>
          <w:sz w:val="19"/>
          <w:szCs w:val="19"/>
        </w:rPr>
        <w:t>__</w:t>
      </w:r>
      <w:r w:rsidRPr="00F03217">
        <w:rPr>
          <w:rFonts w:ascii="Times New Roman" w:hAnsi="Times New Roman"/>
          <w:sz w:val="19"/>
          <w:szCs w:val="19"/>
        </w:rPr>
        <w:t xml:space="preserve">» </w:t>
      </w:r>
      <w:r w:rsidR="00660639" w:rsidRPr="00F03217">
        <w:rPr>
          <w:rFonts w:ascii="Times New Roman" w:hAnsi="Times New Roman"/>
          <w:sz w:val="19"/>
          <w:szCs w:val="19"/>
        </w:rPr>
        <w:t xml:space="preserve">__________ </w:t>
      </w:r>
      <w:r w:rsidRPr="00F03217">
        <w:rPr>
          <w:rFonts w:ascii="Times New Roman" w:hAnsi="Times New Roman"/>
          <w:sz w:val="19"/>
          <w:szCs w:val="19"/>
        </w:rPr>
        <w:t xml:space="preserve">2025 г. </w:t>
      </w:r>
    </w:p>
    <w:p w14:paraId="2A3C513E" w14:textId="77777777" w:rsidR="006150F1" w:rsidRPr="00F03217" w:rsidRDefault="006150F1" w:rsidP="00736A29">
      <w:pPr>
        <w:spacing w:after="0" w:line="240" w:lineRule="auto"/>
        <w:jc w:val="both"/>
        <w:rPr>
          <w:rFonts w:ascii="Times New Roman" w:hAnsi="Times New Roman"/>
          <w:sz w:val="19"/>
          <w:szCs w:val="19"/>
        </w:rPr>
      </w:pPr>
    </w:p>
    <w:p w14:paraId="545C5B10" w14:textId="77777777" w:rsidR="00F03217" w:rsidRDefault="00F03217" w:rsidP="00736A29">
      <w:pPr>
        <w:spacing w:after="0" w:line="240" w:lineRule="auto"/>
        <w:jc w:val="both"/>
        <w:rPr>
          <w:rFonts w:ascii="Times New Roman" w:hAnsi="Times New Roman"/>
          <w:sz w:val="19"/>
          <w:szCs w:val="19"/>
        </w:rPr>
      </w:pPr>
    </w:p>
    <w:p w14:paraId="3D804C69" w14:textId="0C4529AC" w:rsidR="001C3F58" w:rsidRPr="00F03217" w:rsidRDefault="001C3F58" w:rsidP="00736A29">
      <w:pPr>
        <w:spacing w:after="0" w:line="240" w:lineRule="auto"/>
        <w:jc w:val="both"/>
        <w:rPr>
          <w:rFonts w:ascii="Times New Roman" w:hAnsi="Times New Roman"/>
          <w:sz w:val="19"/>
          <w:szCs w:val="19"/>
        </w:rPr>
      </w:pPr>
      <w:r w:rsidRPr="00F03217">
        <w:rPr>
          <w:rFonts w:ascii="Times New Roman" w:hAnsi="Times New Roman"/>
          <w:noProof/>
          <w:sz w:val="19"/>
          <w:szCs w:val="19"/>
        </w:rPr>
        <w:drawing>
          <wp:anchor distT="0" distB="0" distL="114300" distR="114300" simplePos="0" relativeHeight="251659264" behindDoc="0" locked="0" layoutInCell="1" allowOverlap="1" wp14:anchorId="6B8652F3" wp14:editId="5F540ED9">
            <wp:simplePos x="0" y="0"/>
            <wp:positionH relativeFrom="column">
              <wp:posOffset>2004947</wp:posOffset>
            </wp:positionH>
            <wp:positionV relativeFrom="paragraph">
              <wp:posOffset>10662</wp:posOffset>
            </wp:positionV>
            <wp:extent cx="1015365" cy="586105"/>
            <wp:effectExtent l="0" t="0" r="0" b="444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7EF24" w14:textId="72131FF5" w:rsidR="001C3F58" w:rsidRPr="00F03217" w:rsidRDefault="009C3642" w:rsidP="00736A29">
      <w:pPr>
        <w:spacing w:after="0" w:line="240" w:lineRule="auto"/>
        <w:jc w:val="both"/>
        <w:rPr>
          <w:rFonts w:ascii="Times New Roman" w:hAnsi="Times New Roman"/>
          <w:sz w:val="19"/>
          <w:szCs w:val="19"/>
        </w:rPr>
      </w:pPr>
      <w:r w:rsidRPr="00F03217">
        <w:rPr>
          <w:rFonts w:ascii="Times New Roman" w:hAnsi="Times New Roman"/>
          <w:sz w:val="19"/>
          <w:szCs w:val="19"/>
        </w:rPr>
        <w:t xml:space="preserve">Ученый секретарь </w:t>
      </w:r>
    </w:p>
    <w:p w14:paraId="32C6F6AD" w14:textId="0A8EF0D3" w:rsidR="009C3642" w:rsidRPr="00F03217" w:rsidRDefault="009C3642" w:rsidP="00736A29">
      <w:pPr>
        <w:spacing w:after="0" w:line="240" w:lineRule="auto"/>
        <w:jc w:val="both"/>
        <w:rPr>
          <w:rFonts w:ascii="Times New Roman" w:eastAsia="SimSun" w:hAnsi="Times New Roman"/>
          <w:sz w:val="19"/>
          <w:szCs w:val="19"/>
        </w:rPr>
      </w:pPr>
      <w:r w:rsidRPr="00F03217">
        <w:rPr>
          <w:rFonts w:ascii="Times New Roman" w:hAnsi="Times New Roman"/>
          <w:sz w:val="19"/>
          <w:szCs w:val="19"/>
        </w:rPr>
        <w:t>диссертационного совета</w:t>
      </w:r>
      <w:r w:rsidR="001C3F58" w:rsidRPr="00F03217">
        <w:rPr>
          <w:rFonts w:ascii="Times New Roman" w:hAnsi="Times New Roman"/>
          <w:sz w:val="19"/>
          <w:szCs w:val="19"/>
        </w:rPr>
        <w:t xml:space="preserve">                                                                </w:t>
      </w:r>
      <w:r w:rsidR="00F03217">
        <w:rPr>
          <w:rFonts w:ascii="Times New Roman" w:hAnsi="Times New Roman"/>
          <w:sz w:val="19"/>
          <w:szCs w:val="19"/>
        </w:rPr>
        <w:t xml:space="preserve">       </w:t>
      </w:r>
      <w:r w:rsidR="001C3F58" w:rsidRPr="00F03217">
        <w:rPr>
          <w:rFonts w:ascii="Times New Roman" w:hAnsi="Times New Roman"/>
          <w:sz w:val="19"/>
          <w:szCs w:val="19"/>
        </w:rPr>
        <w:t xml:space="preserve">          </w:t>
      </w:r>
      <w:r w:rsidRPr="00F03217">
        <w:rPr>
          <w:rFonts w:ascii="Times New Roman" w:hAnsi="Times New Roman"/>
          <w:sz w:val="19"/>
          <w:szCs w:val="19"/>
        </w:rPr>
        <w:t xml:space="preserve"> Кранина Е.И.</w:t>
      </w:r>
      <w:r w:rsidRPr="00F03217">
        <w:rPr>
          <w:rFonts w:ascii="Times New Roman" w:eastAsia="SimSun" w:hAnsi="Times New Roman"/>
          <w:sz w:val="19"/>
          <w:szCs w:val="19"/>
        </w:rPr>
        <w:br w:type="page"/>
      </w:r>
    </w:p>
    <w:p w14:paraId="15F21C13" w14:textId="77777777" w:rsidR="009C3642" w:rsidRPr="00736A29" w:rsidRDefault="009C3642" w:rsidP="00736A29">
      <w:pPr>
        <w:spacing w:after="0" w:line="240" w:lineRule="auto"/>
        <w:jc w:val="center"/>
        <w:rPr>
          <w:rFonts w:ascii="Times New Roman" w:hAnsi="Times New Roman"/>
          <w:b/>
        </w:rPr>
      </w:pPr>
      <w:bookmarkStart w:id="0" w:name="_Toc174889479"/>
      <w:r w:rsidRPr="00736A29">
        <w:rPr>
          <w:rFonts w:ascii="Times New Roman" w:eastAsia="MS Gothic" w:hAnsi="Times New Roman"/>
          <w:b/>
        </w:rPr>
        <w:lastRenderedPageBreak/>
        <w:t>Ⅰ</w:t>
      </w:r>
      <w:r w:rsidRPr="00736A29">
        <w:rPr>
          <w:rFonts w:ascii="Times New Roman" w:hAnsi="Times New Roman"/>
          <w:b/>
        </w:rPr>
        <w:t>. ОБЩАЯ ХАРАКТЕРИСТИКА РАБОТЫ</w:t>
      </w:r>
    </w:p>
    <w:p w14:paraId="042BB47C" w14:textId="77777777" w:rsidR="009C3642" w:rsidRPr="00736A29" w:rsidRDefault="009C3642" w:rsidP="00736A29">
      <w:pPr>
        <w:spacing w:after="0" w:line="240" w:lineRule="auto"/>
        <w:ind w:firstLine="397"/>
        <w:jc w:val="both"/>
        <w:rPr>
          <w:rFonts w:ascii="Times New Roman" w:hAnsi="Times New Roman"/>
          <w:sz w:val="16"/>
          <w:szCs w:val="16"/>
        </w:rPr>
      </w:pPr>
    </w:p>
    <w:bookmarkEnd w:id="0"/>
    <w:p w14:paraId="5820F3F7" w14:textId="319863F9"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SimSun" w:hAnsi="Times New Roman"/>
          <w:b/>
          <w:sz w:val="21"/>
          <w:szCs w:val="21"/>
        </w:rPr>
        <w:t xml:space="preserve">Актуальность темы исследования. </w:t>
      </w:r>
      <w:r w:rsidRPr="00736A29">
        <w:rPr>
          <w:rFonts w:ascii="Times New Roman" w:eastAsia="SimSun" w:hAnsi="Times New Roman"/>
          <w:sz w:val="21"/>
          <w:szCs w:val="21"/>
        </w:rPr>
        <w:t xml:space="preserve">Впечатляющие успехи южнокорейской экономики стали возможны во многом благодаря динамичному научно-техническому развитию (далее – НТР) страны, продолжающемуся с конца </w:t>
      </w:r>
      <w:r w:rsidR="00A10F8B" w:rsidRPr="00736A29">
        <w:rPr>
          <w:rFonts w:ascii="Times New Roman" w:eastAsia="SimSun" w:hAnsi="Times New Roman"/>
          <w:sz w:val="21"/>
          <w:szCs w:val="21"/>
        </w:rPr>
        <w:br/>
      </w:r>
      <w:r w:rsidRPr="00736A29">
        <w:rPr>
          <w:rFonts w:ascii="Times New Roman" w:eastAsia="SimSun" w:hAnsi="Times New Roman"/>
          <w:sz w:val="21"/>
          <w:szCs w:val="21"/>
        </w:rPr>
        <w:t>60-х годов ХХ века</w:t>
      </w:r>
      <w:r w:rsidRPr="00736A29">
        <w:rPr>
          <w:rFonts w:ascii="Times New Roman" w:eastAsia="Batang" w:hAnsi="Times New Roman"/>
          <w:sz w:val="21"/>
          <w:szCs w:val="21"/>
        </w:rPr>
        <w:t>. В наши дни Республика Корея (далее – РК, Южная Корея) обладает одной из наиболее инновационных экономик мира (6-е место согласно Global Innovation Index 2024</w:t>
      </w:r>
      <w:r w:rsidRPr="00736A29">
        <w:rPr>
          <w:rStyle w:val="a5"/>
          <w:rFonts w:ascii="Times New Roman" w:eastAsia="Batang" w:hAnsi="Times New Roman"/>
          <w:sz w:val="21"/>
          <w:szCs w:val="21"/>
        </w:rPr>
        <w:footnoteReference w:id="1"/>
      </w:r>
      <w:r w:rsidRPr="00736A29">
        <w:rPr>
          <w:rFonts w:ascii="Times New Roman" w:eastAsia="Batang" w:hAnsi="Times New Roman"/>
          <w:sz w:val="21"/>
          <w:szCs w:val="21"/>
        </w:rPr>
        <w:t xml:space="preserve">). Южнокорейские компании играют заметную роль на мировых высокотехнологичных рынках. Например, компания Samsung несколько лет подряд занимает 1-е место по числу патентных </w:t>
      </w:r>
      <w:r w:rsidRPr="00253F6F">
        <w:rPr>
          <w:rFonts w:ascii="Times New Roman" w:eastAsia="Batang" w:hAnsi="Times New Roman"/>
          <w:spacing w:val="-2"/>
          <w:sz w:val="21"/>
          <w:szCs w:val="21"/>
        </w:rPr>
        <w:t>заявок в США, опережая компанию IBM, находящуюся на 2-м месте</w:t>
      </w:r>
      <w:r w:rsidRPr="00253F6F">
        <w:rPr>
          <w:rStyle w:val="a5"/>
          <w:rFonts w:ascii="Times New Roman" w:eastAsia="Batang" w:hAnsi="Times New Roman"/>
          <w:spacing w:val="-2"/>
          <w:sz w:val="21"/>
          <w:szCs w:val="21"/>
        </w:rPr>
        <w:footnoteReference w:id="2"/>
      </w:r>
      <w:r w:rsidRPr="00253F6F">
        <w:rPr>
          <w:rFonts w:ascii="Times New Roman" w:eastAsia="Batang" w:hAnsi="Times New Roman"/>
          <w:spacing w:val="-2"/>
          <w:sz w:val="21"/>
          <w:szCs w:val="21"/>
        </w:rPr>
        <w:t>. Произв</w:t>
      </w:r>
      <w:r w:rsidRPr="00736A29">
        <w:rPr>
          <w:rFonts w:ascii="Times New Roman" w:eastAsia="Batang" w:hAnsi="Times New Roman"/>
          <w:sz w:val="21"/>
          <w:szCs w:val="21"/>
        </w:rPr>
        <w:t>одства, основанные на передовых технологиях, вносят существенный вклад в ВВП страны. Например, по итогам «рекордного» 2019 года вклад ИКТ в ВВП Республики Корея составил 10,8%</w:t>
      </w:r>
      <w:r w:rsidRPr="00736A29">
        <w:rPr>
          <w:rStyle w:val="a5"/>
          <w:rFonts w:ascii="Times New Roman" w:eastAsia="Batang" w:hAnsi="Times New Roman"/>
          <w:sz w:val="21"/>
          <w:szCs w:val="21"/>
        </w:rPr>
        <w:footnoteReference w:id="3"/>
      </w:r>
      <w:r w:rsidRPr="00736A29">
        <w:rPr>
          <w:rFonts w:ascii="Times New Roman" w:eastAsia="Batang" w:hAnsi="Times New Roman"/>
          <w:sz w:val="21"/>
          <w:szCs w:val="21"/>
        </w:rPr>
        <w:t xml:space="preserve">. Сегодня страна являет собой уникальный пример внимательного отношения к науке как со стороны государства, так и со стороны бизнеса, стабильно входит в число мировых лидеров по объемам финансирования НИОКР (по данным Всемирной организации интеллектуальной собственности (ВОИС) за 2023 год в процентах к ВВП – </w:t>
      </w:r>
      <w:r w:rsidR="00D22CC6" w:rsidRPr="00736A29">
        <w:rPr>
          <w:rFonts w:ascii="Times New Roman" w:eastAsia="Batang" w:hAnsi="Times New Roman"/>
          <w:sz w:val="21"/>
          <w:szCs w:val="21"/>
        </w:rPr>
        <w:br/>
      </w:r>
      <w:r w:rsidRPr="00736A29">
        <w:rPr>
          <w:rFonts w:ascii="Times New Roman" w:eastAsia="Batang" w:hAnsi="Times New Roman"/>
          <w:sz w:val="21"/>
          <w:szCs w:val="21"/>
        </w:rPr>
        <w:t>2-е место в мире</w:t>
      </w:r>
      <w:r w:rsidRPr="00736A29">
        <w:rPr>
          <w:rStyle w:val="a5"/>
          <w:rFonts w:ascii="Times New Roman" w:eastAsia="Batang" w:hAnsi="Times New Roman"/>
          <w:sz w:val="21"/>
          <w:szCs w:val="21"/>
        </w:rPr>
        <w:footnoteReference w:id="4"/>
      </w:r>
      <w:r w:rsidRPr="00736A29">
        <w:rPr>
          <w:rFonts w:ascii="Times New Roman" w:eastAsia="Batang" w:hAnsi="Times New Roman"/>
          <w:sz w:val="21"/>
          <w:szCs w:val="21"/>
        </w:rPr>
        <w:t>). Причем ежегодный вклад бизнеса в финансирование НИОКР превосходит долю государства. Так, в 2020 году частным компаниям</w:t>
      </w:r>
      <w:r w:rsidR="00A10F8B" w:rsidRPr="00736A29">
        <w:rPr>
          <w:rFonts w:ascii="Times New Roman" w:eastAsia="Batang" w:hAnsi="Times New Roman"/>
          <w:sz w:val="21"/>
          <w:szCs w:val="21"/>
        </w:rPr>
        <w:t xml:space="preserve"> принадлежало</w:t>
      </w:r>
      <w:r w:rsidRPr="00736A29">
        <w:rPr>
          <w:rFonts w:ascii="Times New Roman" w:eastAsia="Batang" w:hAnsi="Times New Roman"/>
          <w:sz w:val="21"/>
          <w:szCs w:val="21"/>
        </w:rPr>
        <w:t xml:space="preserve"> более 70% </w:t>
      </w:r>
      <w:r w:rsidR="00A10F8B" w:rsidRPr="00736A29">
        <w:rPr>
          <w:rFonts w:ascii="Times New Roman" w:eastAsia="Batang" w:hAnsi="Times New Roman"/>
          <w:sz w:val="21"/>
          <w:szCs w:val="21"/>
        </w:rPr>
        <w:t xml:space="preserve">инвестиций в НИОКР </w:t>
      </w:r>
      <w:r w:rsidRPr="00736A29">
        <w:rPr>
          <w:rFonts w:ascii="Times New Roman" w:eastAsia="Batang" w:hAnsi="Times New Roman"/>
          <w:sz w:val="21"/>
          <w:szCs w:val="21"/>
        </w:rPr>
        <w:t>(44 млрд долл.)</w:t>
      </w:r>
      <w:r w:rsidRPr="00736A29">
        <w:rPr>
          <w:rStyle w:val="a5"/>
          <w:rFonts w:ascii="Times New Roman" w:eastAsia="Batang" w:hAnsi="Times New Roman"/>
          <w:sz w:val="21"/>
          <w:szCs w:val="21"/>
        </w:rPr>
        <w:footnoteReference w:id="5"/>
      </w:r>
      <w:r w:rsidRPr="00736A29">
        <w:rPr>
          <w:rFonts w:ascii="Times New Roman" w:eastAsia="DengXian" w:hAnsi="Times New Roman"/>
          <w:sz w:val="21"/>
          <w:szCs w:val="21"/>
        </w:rPr>
        <w:t xml:space="preserve">. Общепризнанные достижения науки и экономики страны в целом, а также отдельных ее отраслей (например, судостроения, </w:t>
      </w:r>
      <w:r w:rsidRPr="00736A29">
        <w:rPr>
          <w:rFonts w:ascii="Times New Roman" w:eastAsia="Batang" w:hAnsi="Times New Roman"/>
          <w:sz w:val="21"/>
          <w:szCs w:val="21"/>
        </w:rPr>
        <w:t xml:space="preserve">микроэлектроники, робототехники, здравоохранения и др.) являются закономерным результатом такой политики. </w:t>
      </w:r>
    </w:p>
    <w:p w14:paraId="15F36C77" w14:textId="6847B034" w:rsidR="00947B3F"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 xml:space="preserve">Характер двусторонних отношений </w:t>
      </w:r>
      <w:r w:rsidR="00BC1112" w:rsidRPr="00736A29">
        <w:rPr>
          <w:rFonts w:ascii="Times New Roman" w:eastAsia="Batang" w:hAnsi="Times New Roman"/>
          <w:sz w:val="21"/>
          <w:szCs w:val="21"/>
        </w:rPr>
        <w:t>рассматриваемых</w:t>
      </w:r>
      <w:r w:rsidRPr="00736A29">
        <w:rPr>
          <w:rFonts w:ascii="Times New Roman" w:eastAsia="Batang" w:hAnsi="Times New Roman"/>
          <w:sz w:val="21"/>
          <w:szCs w:val="21"/>
        </w:rPr>
        <w:t xml:space="preserve"> стран, особенностей НТР каждой из них долгое время </w:t>
      </w:r>
      <w:r w:rsidR="00947B3F" w:rsidRPr="00736A29">
        <w:rPr>
          <w:rFonts w:ascii="Times New Roman" w:eastAsia="Batang" w:hAnsi="Times New Roman"/>
          <w:sz w:val="21"/>
          <w:szCs w:val="21"/>
        </w:rPr>
        <w:t>позволял рассчитывать</w:t>
      </w:r>
      <w:r w:rsidRPr="00736A29">
        <w:rPr>
          <w:rFonts w:ascii="Times New Roman" w:eastAsia="Batang" w:hAnsi="Times New Roman"/>
          <w:sz w:val="21"/>
          <w:szCs w:val="21"/>
        </w:rPr>
        <w:t xml:space="preserve"> на выстраивание широкого взаимовыгодного экономического сотрудничества, не в последнюю очередь в </w:t>
      </w:r>
      <w:r w:rsidR="00A10F8B" w:rsidRPr="00736A29">
        <w:rPr>
          <w:rFonts w:ascii="Times New Roman" w:eastAsia="Batang" w:hAnsi="Times New Roman"/>
          <w:sz w:val="21"/>
          <w:szCs w:val="21"/>
        </w:rPr>
        <w:t xml:space="preserve">сфере </w:t>
      </w:r>
      <w:r w:rsidRPr="00736A29">
        <w:rPr>
          <w:rFonts w:ascii="Times New Roman" w:eastAsia="Batang" w:hAnsi="Times New Roman"/>
          <w:sz w:val="21"/>
          <w:szCs w:val="21"/>
        </w:rPr>
        <w:t>НИОКР, где научно-технические заделы Россий</w:t>
      </w:r>
      <w:r w:rsidRPr="00736A29">
        <w:rPr>
          <w:rFonts w:ascii="Times New Roman" w:eastAsia="Batang" w:hAnsi="Times New Roman"/>
          <w:sz w:val="21"/>
          <w:szCs w:val="21"/>
        </w:rPr>
        <w:lastRenderedPageBreak/>
        <w:t xml:space="preserve">ской Федерации и Республики Корея способны эффективно дополнить друг друга. По разным причинам до 2014 года этого не произошло, а после событий 2022 года научно-техническое сотрудничество (далее – НТС) </w:t>
      </w:r>
      <w:r w:rsidR="00BC1112" w:rsidRPr="00736A29">
        <w:rPr>
          <w:rFonts w:ascii="Times New Roman" w:eastAsia="Batang" w:hAnsi="Times New Roman"/>
          <w:sz w:val="21"/>
          <w:szCs w:val="21"/>
        </w:rPr>
        <w:t>дву</w:t>
      </w:r>
      <w:r w:rsidRPr="00736A29">
        <w:rPr>
          <w:rFonts w:ascii="Times New Roman" w:eastAsia="Batang" w:hAnsi="Times New Roman"/>
          <w:sz w:val="21"/>
          <w:szCs w:val="21"/>
        </w:rPr>
        <w:t xml:space="preserve">х стран сократилось до минимума. Российская Федерация и сотрудничающие с российской наукой и бизнесом предприятия, организации и физические лица (независимо от национальной принадлежности) подверглись беспрецедентному санкционному давлению со стороны США и их союзников. В результате </w:t>
      </w:r>
      <w:r w:rsidR="00EA4286" w:rsidRPr="00736A29">
        <w:rPr>
          <w:rFonts w:ascii="Times New Roman" w:eastAsia="Batang" w:hAnsi="Times New Roman"/>
          <w:sz w:val="21"/>
          <w:szCs w:val="21"/>
        </w:rPr>
        <w:t>санкционно</w:t>
      </w:r>
      <w:r w:rsidRPr="00736A29">
        <w:rPr>
          <w:rFonts w:ascii="Times New Roman" w:eastAsia="Batang" w:hAnsi="Times New Roman"/>
          <w:sz w:val="21"/>
          <w:szCs w:val="21"/>
        </w:rPr>
        <w:t>й политики, к которой частично присоединилась и РК, значительно упали показатели товарооборота между нашими странами</w:t>
      </w:r>
      <w:r w:rsidR="00A10F8B" w:rsidRPr="00736A29">
        <w:rPr>
          <w:rFonts w:ascii="Times New Roman" w:eastAsia="Batang" w:hAnsi="Times New Roman"/>
          <w:sz w:val="21"/>
          <w:szCs w:val="21"/>
        </w:rPr>
        <w:t>.</w:t>
      </w:r>
      <w:r w:rsidRPr="00736A29">
        <w:rPr>
          <w:rFonts w:ascii="Times New Roman" w:eastAsia="Batang" w:hAnsi="Times New Roman"/>
          <w:sz w:val="21"/>
          <w:szCs w:val="21"/>
        </w:rPr>
        <w:t xml:space="preserve"> </w:t>
      </w:r>
      <w:r w:rsidR="00A10F8B" w:rsidRPr="00736A29">
        <w:rPr>
          <w:rFonts w:ascii="Times New Roman" w:eastAsia="Batang" w:hAnsi="Times New Roman"/>
          <w:sz w:val="21"/>
          <w:szCs w:val="21"/>
        </w:rPr>
        <w:t xml:space="preserve">В </w:t>
      </w:r>
      <w:r w:rsidRPr="00736A29">
        <w:rPr>
          <w:rFonts w:ascii="Times New Roman" w:eastAsia="Batang" w:hAnsi="Times New Roman"/>
          <w:sz w:val="21"/>
          <w:szCs w:val="21"/>
        </w:rPr>
        <w:t xml:space="preserve">частности, </w:t>
      </w:r>
      <w:r w:rsidR="00A10F8B" w:rsidRPr="00736A29">
        <w:rPr>
          <w:rFonts w:ascii="Times New Roman" w:eastAsia="Batang" w:hAnsi="Times New Roman"/>
          <w:sz w:val="21"/>
          <w:szCs w:val="21"/>
        </w:rPr>
        <w:t xml:space="preserve">по итогам 2023 года на 4% снизились поставки </w:t>
      </w:r>
      <w:r w:rsidRPr="00736A29">
        <w:rPr>
          <w:rFonts w:ascii="Times New Roman" w:eastAsia="Batang" w:hAnsi="Times New Roman"/>
          <w:sz w:val="21"/>
          <w:szCs w:val="21"/>
        </w:rPr>
        <w:t xml:space="preserve">в </w:t>
      </w:r>
      <w:r w:rsidR="00A10F8B" w:rsidRPr="00736A29">
        <w:rPr>
          <w:rFonts w:ascii="Times New Roman" w:eastAsia="Batang" w:hAnsi="Times New Roman"/>
          <w:sz w:val="21"/>
          <w:szCs w:val="21"/>
        </w:rPr>
        <w:t>РФ</w:t>
      </w:r>
      <w:r w:rsidRPr="00736A29">
        <w:rPr>
          <w:rFonts w:ascii="Times New Roman" w:eastAsia="Batang" w:hAnsi="Times New Roman"/>
          <w:sz w:val="21"/>
          <w:szCs w:val="21"/>
        </w:rPr>
        <w:t xml:space="preserve"> южнокорейской несырьевой неэнергетической продукции, при этом основные потери понесли важнейшие для нашей страны отрасли: машиностроительная, транспортная и микроэлектронная</w:t>
      </w:r>
      <w:r w:rsidRPr="00736A29">
        <w:rPr>
          <w:rStyle w:val="a5"/>
          <w:rFonts w:ascii="Times New Roman" w:eastAsia="Batang" w:hAnsi="Times New Roman"/>
          <w:sz w:val="21"/>
          <w:szCs w:val="21"/>
        </w:rPr>
        <w:footnoteReference w:id="6"/>
      </w:r>
      <w:r w:rsidRPr="00736A29">
        <w:rPr>
          <w:rFonts w:ascii="Times New Roman" w:eastAsia="Batang" w:hAnsi="Times New Roman"/>
          <w:sz w:val="21"/>
          <w:szCs w:val="21"/>
        </w:rPr>
        <w:t>. В</w:t>
      </w:r>
      <w:r w:rsidR="00EA4286" w:rsidRPr="00736A29">
        <w:rPr>
          <w:rFonts w:ascii="Times New Roman" w:eastAsia="Batang" w:hAnsi="Times New Roman"/>
          <w:sz w:val="21"/>
          <w:szCs w:val="21"/>
        </w:rPr>
        <w:t>следствие</w:t>
      </w:r>
      <w:r w:rsidRPr="00736A29">
        <w:rPr>
          <w:rFonts w:ascii="Times New Roman" w:eastAsia="Batang" w:hAnsi="Times New Roman"/>
          <w:sz w:val="21"/>
          <w:szCs w:val="21"/>
        </w:rPr>
        <w:t xml:space="preserve"> ответных мер Республика Корея оказалась в ряду так называемых недружественных стран, НТС с которыми не предусматривается принятыми в последнее время документами, определяющими НТР </w:t>
      </w:r>
      <w:r w:rsidR="00A10F8B" w:rsidRPr="00736A29">
        <w:rPr>
          <w:rFonts w:ascii="Times New Roman" w:eastAsia="Batang" w:hAnsi="Times New Roman"/>
          <w:sz w:val="21"/>
          <w:szCs w:val="21"/>
        </w:rPr>
        <w:t xml:space="preserve">Российской Федерации </w:t>
      </w:r>
      <w:r w:rsidRPr="00736A29">
        <w:rPr>
          <w:rFonts w:ascii="Times New Roman" w:eastAsia="Batang" w:hAnsi="Times New Roman"/>
          <w:sz w:val="21"/>
          <w:szCs w:val="21"/>
        </w:rPr>
        <w:t>в целом и международное научно-техническое сотрудничество (далее</w:t>
      </w:r>
      <w:r w:rsidR="00A10F8B" w:rsidRPr="00736A29">
        <w:rPr>
          <w:rFonts w:ascii="Times New Roman" w:eastAsia="Batang" w:hAnsi="Times New Roman"/>
          <w:sz w:val="21"/>
          <w:szCs w:val="21"/>
        </w:rPr>
        <w:t> </w:t>
      </w:r>
      <w:r w:rsidR="00947B3F" w:rsidRPr="00736A29">
        <w:rPr>
          <w:rFonts w:ascii="Times New Roman" w:eastAsia="Batang" w:hAnsi="Times New Roman"/>
          <w:sz w:val="21"/>
          <w:szCs w:val="21"/>
        </w:rPr>
        <w:t>–</w:t>
      </w:r>
      <w:r w:rsidRPr="00736A29">
        <w:rPr>
          <w:rFonts w:ascii="Times New Roman" w:eastAsia="Batang" w:hAnsi="Times New Roman"/>
          <w:sz w:val="21"/>
          <w:szCs w:val="21"/>
        </w:rPr>
        <w:t xml:space="preserve"> МНТС) в частности. К таким документам относятся, прежде всего, Концепция технологического развития на период до 2030 года, утвержденная Распоряжением Правительства РФ от 20.05.2023 № 1315-р, и Указ Президента РФ от 28.02.2024 № 145 «О Стратегии научно-технологического развития Российской Федерации». </w:t>
      </w:r>
    </w:p>
    <w:p w14:paraId="35AFD994" w14:textId="7627BD7A"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 xml:space="preserve">Тем не менее, нацеленность руководства </w:t>
      </w:r>
      <w:r w:rsidR="00EA4286" w:rsidRPr="00736A29">
        <w:rPr>
          <w:rFonts w:ascii="Times New Roman" w:eastAsia="Batang" w:hAnsi="Times New Roman"/>
          <w:sz w:val="21"/>
          <w:szCs w:val="21"/>
        </w:rPr>
        <w:t>РФ</w:t>
      </w:r>
      <w:r w:rsidR="00A10F8B" w:rsidRPr="00736A29">
        <w:rPr>
          <w:rFonts w:ascii="Times New Roman" w:eastAsia="Batang" w:hAnsi="Times New Roman"/>
          <w:sz w:val="21"/>
          <w:szCs w:val="21"/>
        </w:rPr>
        <w:t xml:space="preserve"> </w:t>
      </w:r>
      <w:r w:rsidRPr="00736A29">
        <w:rPr>
          <w:rFonts w:ascii="Times New Roman" w:eastAsia="Batang" w:hAnsi="Times New Roman"/>
          <w:sz w:val="21"/>
          <w:szCs w:val="21"/>
        </w:rPr>
        <w:t>на «обеспечение национального контроля над воспроизводством критических и сквозных технологий»</w:t>
      </w:r>
      <w:r w:rsidRPr="00736A29">
        <w:rPr>
          <w:rStyle w:val="a5"/>
          <w:rFonts w:ascii="Times New Roman" w:eastAsia="Batang" w:hAnsi="Times New Roman"/>
          <w:sz w:val="21"/>
          <w:szCs w:val="21"/>
        </w:rPr>
        <w:footnoteReference w:id="7"/>
      </w:r>
      <w:r w:rsidRPr="00736A29">
        <w:rPr>
          <w:rFonts w:ascii="Times New Roman" w:eastAsia="Batang" w:hAnsi="Times New Roman"/>
          <w:sz w:val="21"/>
          <w:szCs w:val="21"/>
        </w:rPr>
        <w:t xml:space="preserve"> подразумевает в том числе привлечение в страну новейших технологий, внедрение лучших практик научно-исследовательских и опытно-конструкторских работ, сотрудничество с ведущими специалистами в приоритетных областях науки и техники. По мнению экспертов, большинство перечисленных ресурсов сосредоточено в руках недружественных стран. В топ-10 уже упоминавшегося рейтинга мирового инновационного развития Global Innovation Index 2024 не вошла ни одна из дружественных России стран. Среди них Республика Корея до сего дня остается (по выражению посла РФ в РК Георгия Зиновьева) «одной из самых дружественных среди недружественных стран»</w:t>
      </w:r>
      <w:r w:rsidRPr="00736A29">
        <w:rPr>
          <w:rStyle w:val="a5"/>
          <w:rFonts w:ascii="Times New Roman" w:eastAsia="Batang" w:hAnsi="Times New Roman"/>
          <w:sz w:val="21"/>
          <w:szCs w:val="21"/>
        </w:rPr>
        <w:footnoteReference w:id="8"/>
      </w:r>
      <w:r w:rsidRPr="00736A29">
        <w:rPr>
          <w:rFonts w:ascii="Times New Roman" w:eastAsia="Batang" w:hAnsi="Times New Roman"/>
          <w:sz w:val="21"/>
          <w:szCs w:val="21"/>
        </w:rPr>
        <w:t xml:space="preserve">. </w:t>
      </w:r>
    </w:p>
    <w:p w14:paraId="363AC24F" w14:textId="648D0808"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lastRenderedPageBreak/>
        <w:t xml:space="preserve">В </w:t>
      </w:r>
      <w:r w:rsidR="00EA4286" w:rsidRPr="00736A29">
        <w:rPr>
          <w:rFonts w:ascii="Times New Roman" w:eastAsia="Batang" w:hAnsi="Times New Roman"/>
          <w:sz w:val="21"/>
          <w:szCs w:val="21"/>
        </w:rPr>
        <w:t>данн</w:t>
      </w:r>
      <w:r w:rsidRPr="00736A29">
        <w:rPr>
          <w:rFonts w:ascii="Times New Roman" w:eastAsia="Batang" w:hAnsi="Times New Roman"/>
          <w:sz w:val="21"/>
          <w:szCs w:val="21"/>
        </w:rPr>
        <w:t xml:space="preserve">ой связи анализ проблем НТС Российской Федерации и Республики Корея на современном этапе, как и оценка перспектив такого сотрудничества, представляется важной и основой задачей исследования. </w:t>
      </w:r>
    </w:p>
    <w:p w14:paraId="073D1C61" w14:textId="77777777" w:rsidR="00B87E89" w:rsidRPr="00736A29" w:rsidRDefault="00B87E8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Предметом исследования</w:t>
      </w:r>
      <w:r w:rsidRPr="00736A29">
        <w:rPr>
          <w:rFonts w:ascii="Times New Roman" w:eastAsia="DengXian" w:hAnsi="Times New Roman"/>
          <w:sz w:val="21"/>
          <w:szCs w:val="21"/>
        </w:rPr>
        <w:t xml:space="preserve"> выбрано НТС Российской Федерации и Республики Корея, которое за последние 30 лет прошло трансформацию от быстрого «взлета с нуля», согласно соглашению о научно-техническом сотрудничестве СССР и Республики Корея, заключенному 14 декабря 1990 года, до практически полного «падения» в начале нынешнего десятилетия, когда правительство Республики Корея де-факто ввело беспрецедентные ограничения на сотрудничество наших стран в ряде чувствительных для российской промышленности областей (в первую очередь микроэлектроники, транспорта и нефтегазовой отрасли), де-юре оформив эти ограничения в виде «усиления экспортного контроля»</w:t>
      </w:r>
      <w:r w:rsidRPr="00736A29">
        <w:rPr>
          <w:rStyle w:val="a5"/>
          <w:rFonts w:ascii="Times New Roman" w:eastAsia="DengXian" w:hAnsi="Times New Roman"/>
          <w:sz w:val="21"/>
          <w:szCs w:val="21"/>
        </w:rPr>
        <w:footnoteReference w:id="9"/>
      </w:r>
      <w:r w:rsidRPr="00736A29">
        <w:rPr>
          <w:rFonts w:ascii="Times New Roman" w:eastAsia="DengXian" w:hAnsi="Times New Roman"/>
          <w:sz w:val="21"/>
          <w:szCs w:val="21"/>
        </w:rPr>
        <w:t>. Такая «двусмысленная» позиция официального Сеула наглядно свидетельствует в том числе о наличии в правительстве и деловом сообществе страны сил, по разным причинам нацеленных на продолжение и развитие сотрудничества с Российской Федерацией, имеющих неплохие позиции, пусть и существенно уступающие проамериканским силам, поддерживающим мезальянс Республики Корея и США.</w:t>
      </w:r>
    </w:p>
    <w:p w14:paraId="4E767A3F" w14:textId="4094021A" w:rsidR="00B87E89" w:rsidRPr="00736A29" w:rsidRDefault="00B87E8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Сложившаяся в наши дни ситуация обусловлена не столько текущим международным кризисом, сколько «устройством» южнокорейской экономики, в частности ее высокотехнологического сектора, во многом зависящего от американских рынков, американской финансовой системы</w:t>
      </w:r>
      <w:r w:rsidRPr="00736A29">
        <w:rPr>
          <w:rStyle w:val="a5"/>
          <w:rFonts w:ascii="Times New Roman" w:eastAsia="DengXian" w:hAnsi="Times New Roman"/>
          <w:sz w:val="21"/>
          <w:szCs w:val="21"/>
        </w:rPr>
        <w:footnoteReference w:id="10"/>
      </w:r>
      <w:r w:rsidRPr="00736A29">
        <w:rPr>
          <w:rFonts w:ascii="Times New Roman" w:eastAsia="DengXian" w:hAnsi="Times New Roman"/>
          <w:sz w:val="21"/>
          <w:szCs w:val="21"/>
        </w:rPr>
        <w:t>, американских технологий (наиболее ярко это проявляется в разработке и производстве чипов</w:t>
      </w:r>
      <w:r w:rsidRPr="00736A29">
        <w:rPr>
          <w:rStyle w:val="a5"/>
          <w:rFonts w:ascii="Times New Roman" w:eastAsia="DengXian" w:hAnsi="Times New Roman"/>
          <w:sz w:val="21"/>
          <w:szCs w:val="21"/>
        </w:rPr>
        <w:footnoteReference w:id="11"/>
      </w:r>
      <w:r w:rsidRPr="00736A29">
        <w:rPr>
          <w:rFonts w:ascii="Times New Roman" w:eastAsia="DengXian" w:hAnsi="Times New Roman"/>
          <w:sz w:val="21"/>
          <w:szCs w:val="21"/>
        </w:rPr>
        <w:t xml:space="preserve">) и институтов (например, </w:t>
      </w:r>
      <w:r w:rsidR="00EA4286" w:rsidRPr="00736A29">
        <w:rPr>
          <w:rFonts w:ascii="Times New Roman" w:eastAsia="DengXian" w:hAnsi="Times New Roman"/>
          <w:sz w:val="21"/>
          <w:szCs w:val="21"/>
        </w:rPr>
        <w:t xml:space="preserve">таких как </w:t>
      </w:r>
      <w:r w:rsidR="003D3654" w:rsidRPr="00736A29">
        <w:rPr>
          <w:rFonts w:ascii="Times New Roman" w:eastAsia="DengXian" w:hAnsi="Times New Roman"/>
          <w:sz w:val="21"/>
          <w:szCs w:val="21"/>
          <w:lang w:val="en-US"/>
        </w:rPr>
        <w:t>United</w:t>
      </w:r>
      <w:r w:rsidR="003D3654" w:rsidRPr="00736A29">
        <w:rPr>
          <w:rFonts w:ascii="Times New Roman" w:eastAsia="DengXian" w:hAnsi="Times New Roman"/>
          <w:sz w:val="21"/>
          <w:szCs w:val="21"/>
        </w:rPr>
        <w:t xml:space="preserve"> </w:t>
      </w:r>
      <w:r w:rsidR="003D3654" w:rsidRPr="00736A29">
        <w:rPr>
          <w:rFonts w:ascii="Times New Roman" w:eastAsia="DengXian" w:hAnsi="Times New Roman"/>
          <w:sz w:val="21"/>
          <w:szCs w:val="21"/>
          <w:lang w:val="en-US"/>
        </w:rPr>
        <w:t>States</w:t>
      </w:r>
      <w:r w:rsidR="003D3654" w:rsidRPr="00736A29">
        <w:rPr>
          <w:rFonts w:ascii="Times New Roman" w:eastAsia="DengXian" w:hAnsi="Times New Roman"/>
          <w:sz w:val="21"/>
          <w:szCs w:val="21"/>
        </w:rPr>
        <w:t xml:space="preserve"> </w:t>
      </w:r>
      <w:r w:rsidR="003D3654" w:rsidRPr="00736A29">
        <w:rPr>
          <w:rFonts w:ascii="Times New Roman" w:eastAsia="DengXian" w:hAnsi="Times New Roman"/>
          <w:sz w:val="21"/>
          <w:szCs w:val="21"/>
          <w:lang w:val="en-US"/>
        </w:rPr>
        <w:t>Patent</w:t>
      </w:r>
      <w:r w:rsidR="003D3654" w:rsidRPr="00736A29">
        <w:rPr>
          <w:rFonts w:ascii="Times New Roman" w:eastAsia="DengXian" w:hAnsi="Times New Roman"/>
          <w:sz w:val="21"/>
          <w:szCs w:val="21"/>
        </w:rPr>
        <w:t xml:space="preserve"> </w:t>
      </w:r>
      <w:r w:rsidR="003D3654" w:rsidRPr="00736A29">
        <w:rPr>
          <w:rFonts w:ascii="Times New Roman" w:eastAsia="DengXian" w:hAnsi="Times New Roman"/>
          <w:sz w:val="21"/>
          <w:szCs w:val="21"/>
          <w:lang w:val="en-US"/>
        </w:rPr>
        <w:t>and</w:t>
      </w:r>
      <w:r w:rsidR="003D3654" w:rsidRPr="00736A29">
        <w:rPr>
          <w:rFonts w:ascii="Times New Roman" w:eastAsia="DengXian" w:hAnsi="Times New Roman"/>
          <w:sz w:val="21"/>
          <w:szCs w:val="21"/>
        </w:rPr>
        <w:t xml:space="preserve"> </w:t>
      </w:r>
      <w:r w:rsidR="003D3654" w:rsidRPr="00736A29">
        <w:rPr>
          <w:rFonts w:ascii="Times New Roman" w:eastAsia="DengXian" w:hAnsi="Times New Roman"/>
          <w:sz w:val="21"/>
          <w:szCs w:val="21"/>
          <w:lang w:val="en-US"/>
        </w:rPr>
        <w:t>Trademark</w:t>
      </w:r>
      <w:r w:rsidR="003D3654" w:rsidRPr="00736A29">
        <w:rPr>
          <w:rFonts w:ascii="Times New Roman" w:eastAsia="DengXian" w:hAnsi="Times New Roman"/>
          <w:sz w:val="21"/>
          <w:szCs w:val="21"/>
        </w:rPr>
        <w:t xml:space="preserve"> </w:t>
      </w:r>
      <w:r w:rsidR="003D3654" w:rsidRPr="00736A29">
        <w:rPr>
          <w:rFonts w:ascii="Times New Roman" w:eastAsia="DengXian" w:hAnsi="Times New Roman"/>
          <w:sz w:val="21"/>
          <w:szCs w:val="21"/>
          <w:lang w:val="en-US"/>
        </w:rPr>
        <w:t>Office</w:t>
      </w:r>
      <w:r w:rsidR="003D3654" w:rsidRPr="00736A29">
        <w:rPr>
          <w:rFonts w:ascii="Times New Roman" w:eastAsia="DengXian" w:hAnsi="Times New Roman"/>
          <w:sz w:val="21"/>
          <w:szCs w:val="21"/>
        </w:rPr>
        <w:t xml:space="preserve"> – о</w:t>
      </w:r>
      <w:r w:rsidRPr="00736A29">
        <w:rPr>
          <w:rFonts w:ascii="Times New Roman" w:eastAsia="DengXian" w:hAnsi="Times New Roman"/>
          <w:sz w:val="21"/>
          <w:szCs w:val="21"/>
        </w:rPr>
        <w:t>фис США по патентам и товарным знакам</w:t>
      </w:r>
      <w:r w:rsidRPr="00736A29">
        <w:rPr>
          <w:rStyle w:val="a5"/>
          <w:rFonts w:ascii="Times New Roman" w:eastAsia="DengXian" w:hAnsi="Times New Roman"/>
          <w:sz w:val="21"/>
          <w:szCs w:val="21"/>
        </w:rPr>
        <w:footnoteReference w:id="12"/>
      </w:r>
      <w:r w:rsidRPr="00736A29">
        <w:rPr>
          <w:rFonts w:ascii="Times New Roman" w:eastAsia="DengXian" w:hAnsi="Times New Roman"/>
          <w:sz w:val="21"/>
          <w:szCs w:val="21"/>
        </w:rPr>
        <w:t>). Кроме того, южнокорейская научная школа, система высшего и постдипломного образования исторически базируются на тесном сотрудничестве с США, что обусловлено ходом становления и развития южнокорейской науки. Несмотря на то что с 2004 года США уступили Китаю звание крупнейшего торгово-экономиче</w:t>
      </w:r>
      <w:r w:rsidRPr="00736A29">
        <w:rPr>
          <w:rFonts w:ascii="Times New Roman" w:eastAsia="DengXian" w:hAnsi="Times New Roman"/>
          <w:sz w:val="21"/>
          <w:szCs w:val="21"/>
        </w:rPr>
        <w:lastRenderedPageBreak/>
        <w:t>ского партнера Республики Корея</w:t>
      </w:r>
      <w:r w:rsidRPr="00736A29">
        <w:rPr>
          <w:rStyle w:val="a5"/>
          <w:rFonts w:ascii="Times New Roman" w:eastAsia="DengXian" w:hAnsi="Times New Roman"/>
          <w:sz w:val="21"/>
          <w:szCs w:val="21"/>
        </w:rPr>
        <w:footnoteReference w:id="13"/>
      </w:r>
      <w:r w:rsidRPr="00736A29">
        <w:rPr>
          <w:rFonts w:ascii="Times New Roman" w:eastAsia="DengXian" w:hAnsi="Times New Roman"/>
          <w:sz w:val="21"/>
          <w:szCs w:val="21"/>
        </w:rPr>
        <w:t>, они не только остаются ключевым технологическим партнером этой страны, но с 2020 года уверенно сокращают отставание от КНР во взаимной торговле с РК</w:t>
      </w:r>
      <w:r w:rsidRPr="00736A29">
        <w:rPr>
          <w:rStyle w:val="a5"/>
          <w:rFonts w:ascii="Times New Roman" w:eastAsia="DengXian" w:hAnsi="Times New Roman"/>
          <w:sz w:val="21"/>
          <w:szCs w:val="21"/>
        </w:rPr>
        <w:footnoteReference w:id="14"/>
      </w:r>
      <w:r w:rsidRPr="00736A29">
        <w:rPr>
          <w:rFonts w:ascii="Times New Roman" w:eastAsia="DengXian" w:hAnsi="Times New Roman"/>
          <w:sz w:val="21"/>
          <w:szCs w:val="21"/>
        </w:rPr>
        <w:t xml:space="preserve">. За всю историю двусторонних отношений наших стран Российская Федерация ни в экономическом, ни в технологическом отношении так и не смогла занять место в ряду стран, сотрудничество с которыми имеет для Республики Корея принципиальное значение. </w:t>
      </w:r>
    </w:p>
    <w:p w14:paraId="323CA7E4" w14:textId="18FABA23"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 xml:space="preserve">Можно утверждать, что </w:t>
      </w:r>
      <w:r w:rsidR="00EA4286" w:rsidRPr="00736A29">
        <w:rPr>
          <w:rFonts w:ascii="Times New Roman" w:eastAsia="Batang" w:hAnsi="Times New Roman"/>
          <w:sz w:val="21"/>
          <w:szCs w:val="21"/>
        </w:rPr>
        <w:t>Южная</w:t>
      </w:r>
      <w:r w:rsidRPr="00736A29">
        <w:rPr>
          <w:rFonts w:ascii="Times New Roman" w:eastAsia="Batang" w:hAnsi="Times New Roman"/>
          <w:sz w:val="21"/>
          <w:szCs w:val="21"/>
        </w:rPr>
        <w:t xml:space="preserve"> Корея является сегодня объектом экономической конкуренции США и КНР, которая в перспективе может перерасти в политическое и даже военное противостояние. Китай стремится к доминированию (пока</w:t>
      </w:r>
      <w:r w:rsidR="00EA4286" w:rsidRPr="00736A29">
        <w:rPr>
          <w:rFonts w:ascii="Times New Roman" w:eastAsia="Batang" w:hAnsi="Times New Roman"/>
          <w:sz w:val="21"/>
          <w:szCs w:val="21"/>
        </w:rPr>
        <w:t>,</w:t>
      </w:r>
      <w:r w:rsidRPr="00736A29">
        <w:rPr>
          <w:rFonts w:ascii="Times New Roman" w:eastAsia="Batang" w:hAnsi="Times New Roman"/>
          <w:sz w:val="21"/>
          <w:szCs w:val="21"/>
        </w:rPr>
        <w:t xml:space="preserve"> главным образом</w:t>
      </w:r>
      <w:r w:rsidR="00EA4286" w:rsidRPr="00736A29">
        <w:rPr>
          <w:rFonts w:ascii="Times New Roman" w:eastAsia="Batang" w:hAnsi="Times New Roman"/>
          <w:sz w:val="21"/>
          <w:szCs w:val="21"/>
        </w:rPr>
        <w:t>,</w:t>
      </w:r>
      <w:r w:rsidRPr="00736A29">
        <w:rPr>
          <w:rFonts w:ascii="Times New Roman" w:eastAsia="Batang" w:hAnsi="Times New Roman"/>
          <w:sz w:val="21"/>
          <w:szCs w:val="21"/>
        </w:rPr>
        <w:t xml:space="preserve"> экономическому) в Азиатско-Тихоокеанском регионе (АТР), прилагая усилия к ослаблению позиций США. Последние открыто проводят политику «реиндустриализации», которая во многом реализуется за счет стран – традиционных технологических партнеров (в первую очередь Тайваня</w:t>
      </w:r>
      <w:r w:rsidRPr="00736A29">
        <w:rPr>
          <w:rStyle w:val="a5"/>
          <w:rFonts w:ascii="Times New Roman" w:eastAsia="Batang" w:hAnsi="Times New Roman"/>
          <w:sz w:val="21"/>
          <w:szCs w:val="21"/>
        </w:rPr>
        <w:footnoteReference w:id="15"/>
      </w:r>
      <w:r w:rsidRPr="00736A29">
        <w:rPr>
          <w:rFonts w:ascii="Times New Roman" w:eastAsia="DengXian" w:hAnsi="Times New Roman"/>
          <w:sz w:val="21"/>
          <w:szCs w:val="21"/>
        </w:rPr>
        <w:t xml:space="preserve"> </w:t>
      </w:r>
      <w:r w:rsidRPr="00736A29">
        <w:rPr>
          <w:rFonts w:ascii="Times New Roman" w:eastAsia="Batang" w:hAnsi="Times New Roman"/>
          <w:sz w:val="21"/>
          <w:szCs w:val="21"/>
        </w:rPr>
        <w:t>и Республики Корея), что</w:t>
      </w:r>
      <w:r w:rsidR="00AD08C9" w:rsidRPr="00736A29">
        <w:rPr>
          <w:rFonts w:ascii="Times New Roman" w:eastAsia="Batang" w:hAnsi="Times New Roman"/>
          <w:sz w:val="21"/>
          <w:szCs w:val="21"/>
        </w:rPr>
        <w:t>,</w:t>
      </w:r>
      <w:r w:rsidRPr="00736A29">
        <w:rPr>
          <w:rFonts w:ascii="Times New Roman" w:eastAsia="Batang" w:hAnsi="Times New Roman"/>
          <w:sz w:val="21"/>
          <w:szCs w:val="21"/>
        </w:rPr>
        <w:t xml:space="preserve"> возможно</w:t>
      </w:r>
      <w:r w:rsidR="00AD08C9" w:rsidRPr="00736A29">
        <w:rPr>
          <w:rFonts w:ascii="Times New Roman" w:eastAsia="Batang" w:hAnsi="Times New Roman"/>
          <w:sz w:val="21"/>
          <w:szCs w:val="21"/>
        </w:rPr>
        <w:t>,</w:t>
      </w:r>
      <w:r w:rsidRPr="00736A29">
        <w:rPr>
          <w:rFonts w:ascii="Times New Roman" w:eastAsia="Batang" w:hAnsi="Times New Roman"/>
          <w:sz w:val="21"/>
          <w:szCs w:val="21"/>
        </w:rPr>
        <w:t xml:space="preserve"> свидетельствует о подготовке США к сокращению своего присутствия в АТР.</w:t>
      </w:r>
    </w:p>
    <w:p w14:paraId="5C01A9F9" w14:textId="649A4849"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 xml:space="preserve">Таким образом, победа любой из сторон (США или Китая), </w:t>
      </w:r>
      <w:r w:rsidR="00495C11" w:rsidRPr="00736A29">
        <w:rPr>
          <w:rFonts w:ascii="Times New Roman" w:eastAsia="Batang" w:hAnsi="Times New Roman"/>
          <w:sz w:val="21"/>
          <w:szCs w:val="21"/>
        </w:rPr>
        <w:t>к</w:t>
      </w:r>
      <w:r w:rsidRPr="00736A29">
        <w:rPr>
          <w:rFonts w:ascii="Times New Roman" w:eastAsia="Batang" w:hAnsi="Times New Roman"/>
          <w:sz w:val="21"/>
          <w:szCs w:val="21"/>
        </w:rPr>
        <w:t>ак и сам процесс их конкуренции, ведет Республику Корея к утрате своего суверенитета. В первую очередь</w:t>
      </w:r>
      <w:r w:rsidR="00495C11" w:rsidRPr="00736A29">
        <w:rPr>
          <w:rFonts w:ascii="Times New Roman" w:eastAsia="Batang" w:hAnsi="Times New Roman"/>
          <w:sz w:val="21"/>
          <w:szCs w:val="21"/>
        </w:rPr>
        <w:t>,</w:t>
      </w:r>
      <w:r w:rsidRPr="00736A29">
        <w:rPr>
          <w:rFonts w:ascii="Times New Roman" w:eastAsia="Batang" w:hAnsi="Times New Roman"/>
          <w:sz w:val="21"/>
          <w:szCs w:val="21"/>
        </w:rPr>
        <w:t xml:space="preserve"> суверенитета технологического. Как в силу того, что в современном мире технологическая зависимость является эффективным инструментом манипулирования национальной экономикой и политическими процессами в стране, так и в силу того интереса, который вызывает в современном мире научно-технический задел Республики Корея.</w:t>
      </w:r>
    </w:p>
    <w:p w14:paraId="46E28E9F" w14:textId="65CD9CE7" w:rsidR="00B87E89" w:rsidRPr="00736A29" w:rsidRDefault="00B87E89"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В сложившейся ситуации</w:t>
      </w:r>
      <w:r w:rsidR="00495C11" w:rsidRPr="00736A29">
        <w:rPr>
          <w:rFonts w:ascii="Times New Roman" w:eastAsia="Batang" w:hAnsi="Times New Roman"/>
          <w:sz w:val="21"/>
          <w:szCs w:val="21"/>
        </w:rPr>
        <w:t>,</w:t>
      </w:r>
      <w:r w:rsidRPr="00736A29">
        <w:rPr>
          <w:rFonts w:ascii="Times New Roman" w:eastAsia="Batang" w:hAnsi="Times New Roman"/>
          <w:sz w:val="21"/>
          <w:szCs w:val="21"/>
        </w:rPr>
        <w:t xml:space="preserve"> среди наиболее сильных политических игроков в регионе, Российская Федерация </w:t>
      </w:r>
      <w:r w:rsidR="00495C11" w:rsidRPr="00736A29">
        <w:rPr>
          <w:rFonts w:ascii="Times New Roman" w:eastAsia="Batang" w:hAnsi="Times New Roman"/>
          <w:sz w:val="21"/>
          <w:szCs w:val="21"/>
        </w:rPr>
        <w:t xml:space="preserve">– </w:t>
      </w:r>
      <w:r w:rsidRPr="00736A29">
        <w:rPr>
          <w:rFonts w:ascii="Times New Roman" w:eastAsia="Batang" w:hAnsi="Times New Roman"/>
          <w:sz w:val="21"/>
          <w:szCs w:val="21"/>
        </w:rPr>
        <w:t>едва ли не единственная страна, не имеющая посягательств на суверенитет Республики Корея. Экономики наших стран, в первую очередь промышленность и наука, по большей части не являются конкурентами на мировой арене, способны эффективно сотрудничать и дополнять друг друга. Определение и реализация путей НТС Российской Федерации и Республики Корея на современном этапе позвол</w:t>
      </w:r>
      <w:r w:rsidR="00495C11" w:rsidRPr="00736A29">
        <w:rPr>
          <w:rFonts w:ascii="Times New Roman" w:eastAsia="Batang" w:hAnsi="Times New Roman"/>
          <w:sz w:val="21"/>
          <w:szCs w:val="21"/>
        </w:rPr>
        <w:t>я</w:t>
      </w:r>
      <w:r w:rsidRPr="00736A29">
        <w:rPr>
          <w:rFonts w:ascii="Times New Roman" w:eastAsia="Batang" w:hAnsi="Times New Roman"/>
          <w:sz w:val="21"/>
          <w:szCs w:val="21"/>
        </w:rPr>
        <w:t>т не только сохранить там, где это возможно</w:t>
      </w:r>
      <w:r w:rsidR="00495C11" w:rsidRPr="00736A29">
        <w:rPr>
          <w:rFonts w:ascii="Times New Roman" w:eastAsia="Batang" w:hAnsi="Times New Roman"/>
          <w:sz w:val="21"/>
          <w:szCs w:val="21"/>
        </w:rPr>
        <w:t>,</w:t>
      </w:r>
      <w:r w:rsidRPr="00736A29">
        <w:rPr>
          <w:rFonts w:ascii="Times New Roman" w:eastAsia="Batang" w:hAnsi="Times New Roman"/>
          <w:sz w:val="21"/>
          <w:szCs w:val="21"/>
        </w:rPr>
        <w:t xml:space="preserve"> имеющийся задел, но и максимально </w:t>
      </w:r>
      <w:r w:rsidRPr="00736A29">
        <w:rPr>
          <w:rFonts w:ascii="Times New Roman" w:eastAsia="Batang" w:hAnsi="Times New Roman"/>
          <w:sz w:val="21"/>
          <w:szCs w:val="21"/>
        </w:rPr>
        <w:lastRenderedPageBreak/>
        <w:t xml:space="preserve">быстро вывести его на качественно новый уровень при возникновении благоприятных обстоятельств. </w:t>
      </w:r>
    </w:p>
    <w:p w14:paraId="4DEFFBDA" w14:textId="6EFDBE8D"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Объект исследования</w:t>
      </w:r>
      <w:r w:rsidRPr="00736A29">
        <w:rPr>
          <w:rFonts w:ascii="Times New Roman" w:eastAsia="DengXian" w:hAnsi="Times New Roman"/>
          <w:sz w:val="21"/>
          <w:szCs w:val="21"/>
        </w:rPr>
        <w:t xml:space="preserve"> – состояние и перспективы НТС Российской Федерации и Республики Корея исходя из целей и задач </w:t>
      </w:r>
      <w:r w:rsidR="00495C11" w:rsidRPr="00736A29">
        <w:rPr>
          <w:rFonts w:ascii="Times New Roman" w:eastAsia="DengXian" w:hAnsi="Times New Roman"/>
          <w:sz w:val="21"/>
          <w:szCs w:val="21"/>
        </w:rPr>
        <w:t xml:space="preserve">НТР </w:t>
      </w:r>
      <w:r w:rsidRPr="00736A29">
        <w:rPr>
          <w:rFonts w:ascii="Times New Roman" w:eastAsia="DengXian" w:hAnsi="Times New Roman"/>
          <w:sz w:val="21"/>
          <w:szCs w:val="21"/>
        </w:rPr>
        <w:t xml:space="preserve">нашей страны. </w:t>
      </w:r>
    </w:p>
    <w:p w14:paraId="0A9DABB9" w14:textId="7DB30492"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Хронологические рамки</w:t>
      </w:r>
      <w:r w:rsidRPr="00736A29">
        <w:rPr>
          <w:rFonts w:ascii="Times New Roman" w:eastAsia="DengXian" w:hAnsi="Times New Roman"/>
          <w:sz w:val="21"/>
          <w:szCs w:val="21"/>
        </w:rPr>
        <w:t xml:space="preserve"> </w:t>
      </w:r>
      <w:r w:rsidRPr="00736A29">
        <w:rPr>
          <w:rFonts w:ascii="Times New Roman" w:eastAsia="DengXian" w:hAnsi="Times New Roman"/>
          <w:b/>
          <w:sz w:val="21"/>
          <w:szCs w:val="21"/>
        </w:rPr>
        <w:t>исследования</w:t>
      </w:r>
      <w:r w:rsidRPr="00736A29">
        <w:rPr>
          <w:rFonts w:ascii="Times New Roman" w:eastAsia="DengXian" w:hAnsi="Times New Roman"/>
          <w:sz w:val="21"/>
          <w:szCs w:val="21"/>
        </w:rPr>
        <w:t xml:space="preserve"> включают период с момента становления научно-технической политики (</w:t>
      </w:r>
      <w:r w:rsidR="00495C11" w:rsidRPr="00736A29">
        <w:rPr>
          <w:rFonts w:ascii="Times New Roman" w:eastAsia="DengXian" w:hAnsi="Times New Roman"/>
          <w:sz w:val="21"/>
          <w:szCs w:val="21"/>
        </w:rPr>
        <w:t xml:space="preserve">далее – </w:t>
      </w:r>
      <w:r w:rsidRPr="00736A29">
        <w:rPr>
          <w:rFonts w:ascii="Times New Roman" w:eastAsia="DengXian" w:hAnsi="Times New Roman"/>
          <w:sz w:val="21"/>
          <w:szCs w:val="21"/>
        </w:rPr>
        <w:t>НТП) Республики Корея (60-е г</w:t>
      </w:r>
      <w:r w:rsidR="00495C11" w:rsidRPr="00736A29">
        <w:rPr>
          <w:rFonts w:ascii="Times New Roman" w:eastAsia="DengXian" w:hAnsi="Times New Roman"/>
          <w:sz w:val="21"/>
          <w:szCs w:val="21"/>
        </w:rPr>
        <w:t>оды</w:t>
      </w:r>
      <w:r w:rsidRPr="00736A29">
        <w:rPr>
          <w:rFonts w:ascii="Times New Roman" w:eastAsia="DengXian" w:hAnsi="Times New Roman"/>
          <w:sz w:val="21"/>
          <w:szCs w:val="21"/>
        </w:rPr>
        <w:t xml:space="preserve"> ХХ в</w:t>
      </w:r>
      <w:r w:rsidR="00495C11" w:rsidRPr="00736A29">
        <w:rPr>
          <w:rFonts w:ascii="Times New Roman" w:eastAsia="DengXian" w:hAnsi="Times New Roman"/>
          <w:sz w:val="21"/>
          <w:szCs w:val="21"/>
        </w:rPr>
        <w:t>ека</w:t>
      </w:r>
      <w:r w:rsidRPr="00736A29">
        <w:rPr>
          <w:rFonts w:ascii="Times New Roman" w:eastAsia="DengXian" w:hAnsi="Times New Roman"/>
          <w:sz w:val="21"/>
          <w:szCs w:val="21"/>
        </w:rPr>
        <w:t>) и до настоящего времени (20-е г</w:t>
      </w:r>
      <w:r w:rsidR="00495C11" w:rsidRPr="00736A29">
        <w:rPr>
          <w:rFonts w:ascii="Times New Roman" w:eastAsia="DengXian" w:hAnsi="Times New Roman"/>
          <w:sz w:val="21"/>
          <w:szCs w:val="21"/>
        </w:rPr>
        <w:t>оды</w:t>
      </w:r>
      <w:r w:rsidRPr="00736A29">
        <w:rPr>
          <w:rFonts w:ascii="Times New Roman" w:eastAsia="DengXian" w:hAnsi="Times New Roman"/>
          <w:sz w:val="21"/>
          <w:szCs w:val="21"/>
        </w:rPr>
        <w:t xml:space="preserve"> XXI в</w:t>
      </w:r>
      <w:r w:rsidR="00495C11" w:rsidRPr="00736A29">
        <w:rPr>
          <w:rFonts w:ascii="Times New Roman" w:eastAsia="DengXian" w:hAnsi="Times New Roman"/>
          <w:sz w:val="21"/>
          <w:szCs w:val="21"/>
        </w:rPr>
        <w:t>ека</w:t>
      </w:r>
      <w:r w:rsidRPr="00736A29">
        <w:rPr>
          <w:rFonts w:ascii="Times New Roman" w:eastAsia="DengXian" w:hAnsi="Times New Roman"/>
          <w:sz w:val="21"/>
          <w:szCs w:val="21"/>
        </w:rPr>
        <w:t>).</w:t>
      </w:r>
    </w:p>
    <w:p w14:paraId="5DD17D4C" w14:textId="7895498D"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Методы и методология.</w:t>
      </w:r>
      <w:r w:rsidRPr="00736A29">
        <w:rPr>
          <w:rFonts w:ascii="Times New Roman" w:eastAsia="DengXian" w:hAnsi="Times New Roman"/>
          <w:sz w:val="21"/>
          <w:szCs w:val="21"/>
        </w:rPr>
        <w:t xml:space="preserve"> В качестве методов исследования использовались сравнительный анализ и синтез, аналоги</w:t>
      </w:r>
      <w:r w:rsidR="00495C11" w:rsidRPr="00736A29">
        <w:rPr>
          <w:rFonts w:ascii="Times New Roman" w:eastAsia="DengXian" w:hAnsi="Times New Roman"/>
          <w:sz w:val="21"/>
          <w:szCs w:val="21"/>
        </w:rPr>
        <w:t>я</w:t>
      </w:r>
      <w:r w:rsidRPr="00736A29">
        <w:rPr>
          <w:rFonts w:ascii="Times New Roman" w:eastAsia="DengXian" w:hAnsi="Times New Roman"/>
          <w:sz w:val="21"/>
          <w:szCs w:val="21"/>
        </w:rPr>
        <w:t xml:space="preserve">, методы корреляционного и факторного анализа и др. Теоретическую основу исследования составили работы зарубежных </w:t>
      </w:r>
      <w:r w:rsidR="00495C11" w:rsidRPr="00736A29">
        <w:rPr>
          <w:rFonts w:ascii="Times New Roman" w:eastAsia="DengXian" w:hAnsi="Times New Roman"/>
          <w:sz w:val="21"/>
          <w:szCs w:val="21"/>
        </w:rPr>
        <w:t xml:space="preserve">(в частности, южнокорейских) </w:t>
      </w:r>
      <w:r w:rsidRPr="00736A29">
        <w:rPr>
          <w:rFonts w:ascii="Times New Roman" w:eastAsia="DengXian" w:hAnsi="Times New Roman"/>
          <w:sz w:val="21"/>
          <w:szCs w:val="21"/>
        </w:rPr>
        <w:t xml:space="preserve">и российских ученых. </w:t>
      </w:r>
    </w:p>
    <w:p w14:paraId="48C0A314" w14:textId="1347FEF8"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Со времен становления южнокорейской экономики советские (российские) ученые внимательно следили за НТР Республики Корея, отмечая его «низкий стартовый уровень» и во многом «милитаристский характер» (</w:t>
      </w:r>
      <w:r w:rsidR="00370FCE" w:rsidRPr="00736A29">
        <w:rPr>
          <w:rFonts w:ascii="Times New Roman" w:eastAsia="DengXian" w:hAnsi="Times New Roman"/>
          <w:sz w:val="21"/>
          <w:szCs w:val="21"/>
        </w:rPr>
        <w:t>Г.Ф. Ким, В.В. </w:t>
      </w:r>
      <w:r w:rsidRPr="00736A29">
        <w:rPr>
          <w:rFonts w:ascii="Times New Roman" w:eastAsia="DengXian" w:hAnsi="Times New Roman"/>
          <w:sz w:val="21"/>
          <w:szCs w:val="21"/>
        </w:rPr>
        <w:t xml:space="preserve">Лезин, </w:t>
      </w:r>
      <w:r w:rsidR="00370FCE" w:rsidRPr="00736A29">
        <w:rPr>
          <w:rFonts w:ascii="Times New Roman" w:eastAsia="DengXian" w:hAnsi="Times New Roman"/>
          <w:sz w:val="21"/>
          <w:szCs w:val="21"/>
        </w:rPr>
        <w:t>М.Н. Пак, С.М. </w:t>
      </w:r>
      <w:r w:rsidRPr="00736A29">
        <w:rPr>
          <w:rFonts w:ascii="Times New Roman" w:eastAsia="DengXian" w:hAnsi="Times New Roman"/>
          <w:sz w:val="21"/>
          <w:szCs w:val="21"/>
        </w:rPr>
        <w:t xml:space="preserve">Сергеев). Влияние Японии (японских научных и технических кадров (особенно на начальном этапе НТР страны)) и США на систему университетского образования и южнокорейскую науку отражено в работах </w:t>
      </w:r>
      <w:r w:rsidR="00370FCE" w:rsidRPr="00736A29">
        <w:rPr>
          <w:rFonts w:ascii="Times New Roman" w:eastAsia="DengXian" w:hAnsi="Times New Roman"/>
          <w:sz w:val="21"/>
          <w:szCs w:val="21"/>
        </w:rPr>
        <w:t>К.В. Асмолова, Ю.В. </w:t>
      </w:r>
      <w:r w:rsidRPr="00736A29">
        <w:rPr>
          <w:rFonts w:ascii="Times New Roman" w:eastAsia="DengXian" w:hAnsi="Times New Roman"/>
          <w:sz w:val="21"/>
          <w:szCs w:val="21"/>
        </w:rPr>
        <w:t xml:space="preserve">Ванина, </w:t>
      </w:r>
      <w:r w:rsidR="00370FCE" w:rsidRPr="00736A29">
        <w:rPr>
          <w:rFonts w:ascii="Times New Roman" w:eastAsia="DengXian" w:hAnsi="Times New Roman"/>
          <w:sz w:val="21"/>
          <w:szCs w:val="21"/>
        </w:rPr>
        <w:t>А.Н. </w:t>
      </w:r>
      <w:r w:rsidRPr="00736A29">
        <w:rPr>
          <w:rFonts w:ascii="Times New Roman" w:eastAsia="DengXian" w:hAnsi="Times New Roman"/>
          <w:sz w:val="21"/>
          <w:szCs w:val="21"/>
        </w:rPr>
        <w:t xml:space="preserve">Ланькова, </w:t>
      </w:r>
      <w:r w:rsidR="00370FCE" w:rsidRPr="00736A29">
        <w:rPr>
          <w:rFonts w:ascii="Times New Roman" w:eastAsia="DengXian" w:hAnsi="Times New Roman"/>
          <w:sz w:val="21"/>
          <w:szCs w:val="21"/>
        </w:rPr>
        <w:t>Ф.И. </w:t>
      </w:r>
      <w:r w:rsidRPr="00736A29">
        <w:rPr>
          <w:rFonts w:ascii="Times New Roman" w:eastAsia="DengXian" w:hAnsi="Times New Roman"/>
          <w:sz w:val="21"/>
          <w:szCs w:val="21"/>
        </w:rPr>
        <w:t>Шабшиной</w:t>
      </w:r>
      <w:r w:rsidR="00370FCE" w:rsidRPr="00736A29">
        <w:rPr>
          <w:rFonts w:ascii="Times New Roman" w:eastAsia="DengXian" w:hAnsi="Times New Roman"/>
          <w:sz w:val="21"/>
          <w:szCs w:val="21"/>
        </w:rPr>
        <w:t>.</w:t>
      </w:r>
      <w:r w:rsidRPr="00736A29">
        <w:rPr>
          <w:rFonts w:ascii="Times New Roman" w:eastAsia="DengXian" w:hAnsi="Times New Roman"/>
          <w:sz w:val="21"/>
          <w:szCs w:val="21"/>
        </w:rPr>
        <w:t xml:space="preserve"> Отечественными исследователями неоднократно подчеркивалось важное значение американских и японских инвестиций для высокотехнологичного сектора экономики Республики Корея (</w:t>
      </w:r>
      <w:r w:rsidR="00370FCE" w:rsidRPr="00736A29">
        <w:rPr>
          <w:rFonts w:ascii="Times New Roman" w:eastAsia="DengXian" w:hAnsi="Times New Roman"/>
          <w:sz w:val="21"/>
          <w:szCs w:val="21"/>
        </w:rPr>
        <w:t>А.В. Воронцов, В.М. Мазуров, С.С. </w:t>
      </w:r>
      <w:r w:rsidRPr="00736A29">
        <w:rPr>
          <w:rFonts w:ascii="Times New Roman" w:eastAsia="DengXian" w:hAnsi="Times New Roman"/>
          <w:sz w:val="21"/>
          <w:szCs w:val="21"/>
        </w:rPr>
        <w:t xml:space="preserve">Суслина, </w:t>
      </w:r>
      <w:r w:rsidR="00370FCE" w:rsidRPr="00736A29">
        <w:rPr>
          <w:rFonts w:ascii="Times New Roman" w:eastAsia="DengXian" w:hAnsi="Times New Roman"/>
          <w:sz w:val="21"/>
          <w:szCs w:val="21"/>
        </w:rPr>
        <w:t>В.И. </w:t>
      </w:r>
      <w:r w:rsidRPr="00736A29">
        <w:rPr>
          <w:rFonts w:ascii="Times New Roman" w:eastAsia="DengXian" w:hAnsi="Times New Roman"/>
          <w:sz w:val="21"/>
          <w:szCs w:val="21"/>
        </w:rPr>
        <w:t>Шипаев), в особенности на начальном этапе развития страны. Отмечалась ключевая роль НТС страны с США (</w:t>
      </w:r>
      <w:r w:rsidR="00370FCE" w:rsidRPr="00736A29">
        <w:rPr>
          <w:rFonts w:ascii="Times New Roman" w:eastAsia="DengXian" w:hAnsi="Times New Roman"/>
          <w:sz w:val="21"/>
          <w:szCs w:val="21"/>
        </w:rPr>
        <w:t>А.С. Полехин, А.Н. </w:t>
      </w:r>
      <w:r w:rsidRPr="00736A29">
        <w:rPr>
          <w:rFonts w:ascii="Times New Roman" w:eastAsia="DengXian" w:hAnsi="Times New Roman"/>
          <w:sz w:val="21"/>
          <w:szCs w:val="21"/>
        </w:rPr>
        <w:t>Федоровский).</w:t>
      </w:r>
    </w:p>
    <w:p w14:paraId="213D0145" w14:textId="333165F1"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Российскими исследователями подробно описана роль южнокорейской науки и инноваций в процессах трансформации экономики страны на разных стадиях ее развития и технологических переходов (</w:t>
      </w:r>
      <w:r w:rsidR="00370FCE" w:rsidRPr="00736A29">
        <w:rPr>
          <w:rFonts w:ascii="Times New Roman" w:eastAsia="DengXian" w:hAnsi="Times New Roman"/>
          <w:sz w:val="21"/>
          <w:szCs w:val="21"/>
        </w:rPr>
        <w:t>В.Д. </w:t>
      </w:r>
      <w:r w:rsidRPr="00736A29">
        <w:rPr>
          <w:rFonts w:ascii="Times New Roman" w:eastAsia="DengXian" w:hAnsi="Times New Roman"/>
          <w:sz w:val="21"/>
          <w:szCs w:val="21"/>
        </w:rPr>
        <w:t xml:space="preserve">Андрианов, </w:t>
      </w:r>
      <w:r w:rsidR="00370FCE" w:rsidRPr="00736A29">
        <w:rPr>
          <w:rFonts w:ascii="Times New Roman" w:eastAsia="DengXian" w:hAnsi="Times New Roman"/>
          <w:sz w:val="21"/>
          <w:szCs w:val="21"/>
        </w:rPr>
        <w:t>З.М. Окрут, В.Г. Самсонова, С.С. </w:t>
      </w:r>
      <w:r w:rsidRPr="00736A29">
        <w:rPr>
          <w:rFonts w:ascii="Times New Roman" w:eastAsia="DengXian" w:hAnsi="Times New Roman"/>
          <w:sz w:val="21"/>
          <w:szCs w:val="21"/>
        </w:rPr>
        <w:t>Суслина). Отмечена роль правительства страны как в популяризации науки и образования среди широких слоев населения (</w:t>
      </w:r>
      <w:r w:rsidR="00370FCE" w:rsidRPr="00736A29">
        <w:rPr>
          <w:rFonts w:ascii="Times New Roman" w:eastAsia="DengXian" w:hAnsi="Times New Roman"/>
          <w:sz w:val="21"/>
          <w:szCs w:val="21"/>
        </w:rPr>
        <w:t>А.Н. </w:t>
      </w:r>
      <w:r w:rsidRPr="00736A29">
        <w:rPr>
          <w:rFonts w:ascii="Times New Roman" w:eastAsia="DengXian" w:hAnsi="Times New Roman"/>
          <w:sz w:val="21"/>
          <w:szCs w:val="21"/>
        </w:rPr>
        <w:t xml:space="preserve">Ланьков, </w:t>
      </w:r>
      <w:r w:rsidR="00370FCE" w:rsidRPr="00736A29">
        <w:rPr>
          <w:rFonts w:ascii="Times New Roman" w:eastAsia="DengXian" w:hAnsi="Times New Roman"/>
          <w:sz w:val="21"/>
          <w:szCs w:val="21"/>
        </w:rPr>
        <w:t>В.Г. </w:t>
      </w:r>
      <w:r w:rsidRPr="00736A29">
        <w:rPr>
          <w:rFonts w:ascii="Times New Roman" w:eastAsia="DengXian" w:hAnsi="Times New Roman"/>
          <w:sz w:val="21"/>
          <w:szCs w:val="21"/>
        </w:rPr>
        <w:t>Самсонова), так и в автократичных методах концентрации ресурсов национальной экономики на приоритетных направлениях ее развития (</w:t>
      </w:r>
      <w:r w:rsidR="00370FCE" w:rsidRPr="00736A29">
        <w:rPr>
          <w:rFonts w:ascii="Times New Roman" w:eastAsia="DengXian" w:hAnsi="Times New Roman"/>
          <w:sz w:val="21"/>
          <w:szCs w:val="21"/>
        </w:rPr>
        <w:t>Г.Ф. Ким, С.С. </w:t>
      </w:r>
      <w:r w:rsidRPr="00736A29">
        <w:rPr>
          <w:rFonts w:ascii="Times New Roman" w:eastAsia="DengXian" w:hAnsi="Times New Roman"/>
          <w:sz w:val="21"/>
          <w:szCs w:val="21"/>
        </w:rPr>
        <w:t xml:space="preserve">Суслина). Вопросы взаимоотношений наших стран в экономической, научной и политической сферах на разных этапах (включая нынешний «санкционный» период) рассматриваются в работах </w:t>
      </w:r>
      <w:r w:rsidR="00370FCE" w:rsidRPr="00736A29">
        <w:rPr>
          <w:rFonts w:ascii="Times New Roman" w:eastAsia="DengXian" w:hAnsi="Times New Roman"/>
          <w:sz w:val="21"/>
          <w:szCs w:val="21"/>
        </w:rPr>
        <w:t>П.С. </w:t>
      </w:r>
      <w:r w:rsidRPr="00736A29">
        <w:rPr>
          <w:rFonts w:ascii="Times New Roman" w:eastAsia="DengXian" w:hAnsi="Times New Roman"/>
          <w:sz w:val="21"/>
          <w:szCs w:val="21"/>
        </w:rPr>
        <w:t xml:space="preserve">Лешакова, </w:t>
      </w:r>
      <w:r w:rsidR="00370FCE" w:rsidRPr="00736A29">
        <w:rPr>
          <w:rFonts w:ascii="Times New Roman" w:eastAsia="DengXian" w:hAnsi="Times New Roman"/>
          <w:sz w:val="21"/>
          <w:szCs w:val="21"/>
        </w:rPr>
        <w:t>Н.Ю. Пасько, С.С. </w:t>
      </w:r>
      <w:r w:rsidRPr="00736A29">
        <w:rPr>
          <w:rFonts w:ascii="Times New Roman" w:eastAsia="DengXian" w:hAnsi="Times New Roman"/>
          <w:sz w:val="21"/>
          <w:szCs w:val="21"/>
        </w:rPr>
        <w:t>Суслиной</w:t>
      </w:r>
      <w:r w:rsidR="00370FCE" w:rsidRPr="00736A29">
        <w:rPr>
          <w:rFonts w:ascii="Times New Roman" w:eastAsia="DengXian" w:hAnsi="Times New Roman"/>
          <w:sz w:val="21"/>
          <w:szCs w:val="21"/>
        </w:rPr>
        <w:t>.</w:t>
      </w:r>
    </w:p>
    <w:p w14:paraId="3C668716" w14:textId="4EEE14E0"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В качестве основы для проведения исследования взяты труды российских корееведов и экономистов</w:t>
      </w:r>
      <w:r w:rsidR="00370FCE" w:rsidRPr="00736A29">
        <w:rPr>
          <w:rFonts w:ascii="Times New Roman" w:eastAsia="DengXian" w:hAnsi="Times New Roman"/>
          <w:sz w:val="21"/>
          <w:szCs w:val="21"/>
        </w:rPr>
        <w:t>, таких как</w:t>
      </w:r>
      <w:r w:rsidRPr="00736A29">
        <w:rPr>
          <w:rFonts w:ascii="Times New Roman" w:eastAsia="DengXian" w:hAnsi="Times New Roman"/>
          <w:sz w:val="21"/>
          <w:szCs w:val="21"/>
        </w:rPr>
        <w:t xml:space="preserve"> </w:t>
      </w:r>
      <w:r w:rsidR="00370FCE" w:rsidRPr="00736A29">
        <w:rPr>
          <w:rFonts w:ascii="Times New Roman" w:eastAsia="DengXian" w:hAnsi="Times New Roman"/>
          <w:sz w:val="21"/>
          <w:szCs w:val="21"/>
        </w:rPr>
        <w:t>З.М. </w:t>
      </w:r>
      <w:r w:rsidRPr="00736A29">
        <w:rPr>
          <w:rFonts w:ascii="Times New Roman" w:eastAsia="DengXian" w:hAnsi="Times New Roman"/>
          <w:sz w:val="21"/>
          <w:szCs w:val="21"/>
        </w:rPr>
        <w:t xml:space="preserve">Окрут, </w:t>
      </w:r>
      <w:r w:rsidR="00370FCE" w:rsidRPr="00736A29">
        <w:rPr>
          <w:rFonts w:ascii="Times New Roman" w:eastAsia="DengXian" w:hAnsi="Times New Roman"/>
          <w:sz w:val="21"/>
          <w:szCs w:val="21"/>
        </w:rPr>
        <w:t>В.П. </w:t>
      </w:r>
      <w:r w:rsidRPr="00736A29">
        <w:rPr>
          <w:rFonts w:ascii="Times New Roman" w:eastAsia="DengXian" w:hAnsi="Times New Roman"/>
          <w:sz w:val="21"/>
          <w:szCs w:val="21"/>
        </w:rPr>
        <w:t xml:space="preserve">Ткаченко, </w:t>
      </w:r>
      <w:r w:rsidR="00370FCE" w:rsidRPr="00736A29">
        <w:rPr>
          <w:rFonts w:ascii="Times New Roman" w:eastAsia="DengXian" w:hAnsi="Times New Roman"/>
          <w:sz w:val="21"/>
          <w:szCs w:val="21"/>
        </w:rPr>
        <w:t>Г.Д. </w:t>
      </w:r>
      <w:r w:rsidRPr="00736A29">
        <w:rPr>
          <w:rFonts w:ascii="Times New Roman" w:eastAsia="DengXian" w:hAnsi="Times New Roman"/>
          <w:sz w:val="21"/>
          <w:szCs w:val="21"/>
        </w:rPr>
        <w:t xml:space="preserve">Толорая, </w:t>
      </w:r>
      <w:r w:rsidR="00370FCE" w:rsidRPr="00736A29">
        <w:rPr>
          <w:rFonts w:ascii="Times New Roman" w:eastAsia="DengXian" w:hAnsi="Times New Roman"/>
          <w:sz w:val="21"/>
          <w:szCs w:val="21"/>
        </w:rPr>
        <w:t>М.Е. Тригубенко, Г.Д. </w:t>
      </w:r>
      <w:r w:rsidRPr="00736A29">
        <w:rPr>
          <w:rFonts w:ascii="Times New Roman" w:eastAsia="DengXian" w:hAnsi="Times New Roman"/>
          <w:sz w:val="21"/>
          <w:szCs w:val="21"/>
        </w:rPr>
        <w:t xml:space="preserve">Тягай, </w:t>
      </w:r>
      <w:r w:rsidR="00370FCE" w:rsidRPr="00736A29">
        <w:rPr>
          <w:rFonts w:ascii="Times New Roman" w:eastAsia="DengXian" w:hAnsi="Times New Roman"/>
          <w:sz w:val="21"/>
          <w:szCs w:val="21"/>
        </w:rPr>
        <w:t xml:space="preserve">А.Н. Федоровский. Достижению цели </w:t>
      </w:r>
      <w:r w:rsidRPr="00736A29">
        <w:rPr>
          <w:rFonts w:ascii="Times New Roman" w:eastAsia="DengXian" w:hAnsi="Times New Roman"/>
          <w:sz w:val="21"/>
          <w:szCs w:val="21"/>
        </w:rPr>
        <w:t>диссертаци</w:t>
      </w:r>
      <w:r w:rsidR="00370FCE" w:rsidRPr="00736A29">
        <w:rPr>
          <w:rFonts w:ascii="Times New Roman" w:eastAsia="DengXian" w:hAnsi="Times New Roman"/>
          <w:sz w:val="21"/>
          <w:szCs w:val="21"/>
        </w:rPr>
        <w:t>онной работы</w:t>
      </w:r>
      <w:r w:rsidRPr="00736A29">
        <w:rPr>
          <w:rFonts w:ascii="Times New Roman" w:eastAsia="DengXian" w:hAnsi="Times New Roman"/>
          <w:sz w:val="21"/>
          <w:szCs w:val="21"/>
        </w:rPr>
        <w:t xml:space="preserve"> </w:t>
      </w:r>
      <w:r w:rsidR="00370FCE" w:rsidRPr="00736A29">
        <w:rPr>
          <w:rFonts w:ascii="Times New Roman" w:eastAsia="DengXian" w:hAnsi="Times New Roman"/>
          <w:sz w:val="21"/>
          <w:szCs w:val="21"/>
        </w:rPr>
        <w:t>послужили публикации</w:t>
      </w:r>
      <w:r w:rsidRPr="00736A29">
        <w:rPr>
          <w:rFonts w:ascii="Times New Roman" w:eastAsia="DengXian" w:hAnsi="Times New Roman"/>
          <w:sz w:val="21"/>
          <w:szCs w:val="21"/>
        </w:rPr>
        <w:t xml:space="preserve"> российских ученых-корееведов</w:t>
      </w:r>
      <w:r w:rsidR="00370FCE" w:rsidRPr="00736A29">
        <w:rPr>
          <w:rFonts w:ascii="Times New Roman" w:eastAsia="DengXian" w:hAnsi="Times New Roman"/>
          <w:sz w:val="21"/>
          <w:szCs w:val="21"/>
        </w:rPr>
        <w:t xml:space="preserve"> В.Г. Самсоновой и С.С. Суслиной</w:t>
      </w:r>
      <w:r w:rsidRPr="00736A29">
        <w:rPr>
          <w:rFonts w:ascii="Times New Roman" w:eastAsia="DengXian" w:hAnsi="Times New Roman"/>
          <w:sz w:val="21"/>
          <w:szCs w:val="21"/>
        </w:rPr>
        <w:t>, исследующих вопросы НТР Республики Корея и особенностей отношений наших стран в этой сфере</w:t>
      </w:r>
      <w:r w:rsidR="00370FCE"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p>
    <w:p w14:paraId="44593AB9" w14:textId="2863AA32" w:rsidR="009C3642" w:rsidRPr="00736A29" w:rsidRDefault="00370FCE"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lastRenderedPageBreak/>
        <w:t xml:space="preserve">Немало внимания развитию южнокорейской экономики в целом и ее высокотехнологичного сектора, включая вклад НТР в экономическое развитие страны, уделили </w:t>
      </w:r>
      <w:r w:rsidR="009C3642" w:rsidRPr="00736A29">
        <w:rPr>
          <w:rFonts w:ascii="Times New Roman" w:eastAsia="DengXian" w:hAnsi="Times New Roman"/>
          <w:sz w:val="21"/>
          <w:szCs w:val="21"/>
        </w:rPr>
        <w:t>зарубежны</w:t>
      </w:r>
      <w:r w:rsidRPr="00736A29">
        <w:rPr>
          <w:rFonts w:ascii="Times New Roman" w:eastAsia="DengXian" w:hAnsi="Times New Roman"/>
          <w:sz w:val="21"/>
          <w:szCs w:val="21"/>
        </w:rPr>
        <w:t>е</w:t>
      </w:r>
      <w:r w:rsidR="009C3642" w:rsidRPr="00736A29">
        <w:rPr>
          <w:rFonts w:ascii="Times New Roman" w:eastAsia="DengXian" w:hAnsi="Times New Roman"/>
          <w:sz w:val="21"/>
          <w:szCs w:val="21"/>
        </w:rPr>
        <w:t xml:space="preserve"> учены</w:t>
      </w:r>
      <w:r w:rsidRPr="00736A29">
        <w:rPr>
          <w:rFonts w:ascii="Times New Roman" w:eastAsia="DengXian" w:hAnsi="Times New Roman"/>
          <w:sz w:val="21"/>
          <w:szCs w:val="21"/>
        </w:rPr>
        <w:t>е</w:t>
      </w:r>
      <w:r w:rsidR="009C3642" w:rsidRPr="00736A29">
        <w:rPr>
          <w:rFonts w:ascii="Times New Roman" w:eastAsia="DengXian" w:hAnsi="Times New Roman"/>
          <w:sz w:val="21"/>
          <w:szCs w:val="21"/>
        </w:rPr>
        <w:t xml:space="preserve"> </w:t>
      </w:r>
      <w:r w:rsidRPr="00736A29">
        <w:rPr>
          <w:rFonts w:ascii="Times New Roman" w:eastAsia="DengXian" w:hAnsi="Times New Roman"/>
          <w:sz w:val="21"/>
          <w:szCs w:val="21"/>
        </w:rPr>
        <w:t>О. Вончоль (O. Won-chol), У. К</w:t>
      </w:r>
      <w:r w:rsidR="002F1397" w:rsidRPr="00736A29">
        <w:rPr>
          <w:rFonts w:ascii="Times New Roman" w:eastAsia="DengXian" w:hAnsi="Times New Roman"/>
          <w:sz w:val="21"/>
          <w:szCs w:val="21"/>
        </w:rPr>
        <w:t>и</w:t>
      </w:r>
      <w:r w:rsidRPr="00736A29">
        <w:rPr>
          <w:rFonts w:ascii="Times New Roman" w:eastAsia="DengXian" w:hAnsi="Times New Roman"/>
          <w:sz w:val="21"/>
          <w:szCs w:val="21"/>
        </w:rPr>
        <w:t xml:space="preserve">рби (W. Kirby), Н. Ларди (N. Lardy), </w:t>
      </w:r>
      <w:r w:rsidR="009C3642" w:rsidRPr="00736A29">
        <w:rPr>
          <w:rFonts w:ascii="Times New Roman" w:eastAsia="DengXian" w:hAnsi="Times New Roman"/>
          <w:sz w:val="21"/>
          <w:szCs w:val="21"/>
        </w:rPr>
        <w:t>Ю.</w:t>
      </w:r>
      <w:r w:rsidRPr="00736A29">
        <w:rPr>
          <w:rFonts w:ascii="Times New Roman" w:eastAsia="DengXian" w:hAnsi="Times New Roman"/>
          <w:sz w:val="21"/>
          <w:szCs w:val="21"/>
        </w:rPr>
        <w:t> </w:t>
      </w:r>
      <w:r w:rsidR="009C3642" w:rsidRPr="00736A29">
        <w:rPr>
          <w:rFonts w:ascii="Times New Roman" w:eastAsia="DengXian" w:hAnsi="Times New Roman"/>
          <w:sz w:val="21"/>
          <w:szCs w:val="21"/>
        </w:rPr>
        <w:t>Пак (Y</w:t>
      </w:r>
      <w:r w:rsidRPr="00736A29">
        <w:rPr>
          <w:rFonts w:ascii="Times New Roman" w:eastAsia="DengXian" w:hAnsi="Times New Roman"/>
          <w:sz w:val="21"/>
          <w:szCs w:val="21"/>
        </w:rPr>
        <w:t>. </w:t>
      </w:r>
      <w:r w:rsidR="009C3642" w:rsidRPr="00736A29">
        <w:rPr>
          <w:rFonts w:ascii="Times New Roman" w:eastAsia="DengXian" w:hAnsi="Times New Roman"/>
          <w:sz w:val="21"/>
          <w:szCs w:val="21"/>
        </w:rPr>
        <w:t>Park), Д.</w:t>
      </w:r>
      <w:r w:rsidRPr="00736A29">
        <w:rPr>
          <w:rFonts w:ascii="Times New Roman" w:eastAsia="DengXian" w:hAnsi="Times New Roman"/>
          <w:sz w:val="21"/>
          <w:szCs w:val="21"/>
        </w:rPr>
        <w:t> </w:t>
      </w:r>
      <w:r w:rsidR="009C3642" w:rsidRPr="00736A29">
        <w:rPr>
          <w:rFonts w:ascii="Times New Roman" w:eastAsia="DengXian" w:hAnsi="Times New Roman"/>
          <w:sz w:val="21"/>
          <w:szCs w:val="21"/>
        </w:rPr>
        <w:t>Перкинс (D.</w:t>
      </w:r>
      <w:r w:rsidRPr="00736A29">
        <w:rPr>
          <w:rFonts w:ascii="Times New Roman" w:eastAsia="DengXian" w:hAnsi="Times New Roman"/>
          <w:sz w:val="21"/>
          <w:szCs w:val="21"/>
        </w:rPr>
        <w:t> </w:t>
      </w:r>
      <w:r w:rsidR="009C3642" w:rsidRPr="00736A29">
        <w:rPr>
          <w:rFonts w:ascii="Times New Roman" w:eastAsia="DengXian" w:hAnsi="Times New Roman"/>
          <w:sz w:val="21"/>
          <w:szCs w:val="21"/>
        </w:rPr>
        <w:t>Perkins), Хен Менг Чул</w:t>
      </w:r>
      <w:r w:rsidR="002F1397" w:rsidRPr="00736A29">
        <w:rPr>
          <w:rFonts w:ascii="Times New Roman" w:eastAsia="DengXian" w:hAnsi="Times New Roman"/>
          <w:sz w:val="21"/>
          <w:szCs w:val="21"/>
        </w:rPr>
        <w:t xml:space="preserve"> (Han Meng Chul)</w:t>
      </w:r>
      <w:r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w:t>
      </w:r>
      <w:r w:rsidRPr="00736A29">
        <w:rPr>
          <w:rFonts w:ascii="Times New Roman" w:eastAsia="DengXian" w:hAnsi="Times New Roman"/>
          <w:sz w:val="21"/>
          <w:szCs w:val="21"/>
        </w:rPr>
        <w:t xml:space="preserve">Э. Эмсден (A. Amsden) </w:t>
      </w:r>
      <w:r w:rsidR="009C3642" w:rsidRPr="00736A29">
        <w:rPr>
          <w:rFonts w:ascii="Times New Roman" w:eastAsia="DengXian" w:hAnsi="Times New Roman"/>
          <w:sz w:val="21"/>
          <w:szCs w:val="21"/>
        </w:rPr>
        <w:t>и</w:t>
      </w:r>
      <w:r w:rsidRPr="00736A29">
        <w:rPr>
          <w:rFonts w:ascii="Times New Roman" w:eastAsia="DengXian" w:hAnsi="Times New Roman"/>
          <w:sz w:val="21"/>
          <w:szCs w:val="21"/>
        </w:rPr>
        <w:t> </w:t>
      </w:r>
      <w:r w:rsidR="009C3642" w:rsidRPr="00736A29">
        <w:rPr>
          <w:rFonts w:ascii="Times New Roman" w:eastAsia="DengXian" w:hAnsi="Times New Roman"/>
          <w:sz w:val="21"/>
          <w:szCs w:val="21"/>
        </w:rPr>
        <w:t xml:space="preserve">др. Исследования этих авторов выделяются своей фактологической и методологической основой, что значительно повлияло на раскрытие исследуемых в диссертации вопросов. </w:t>
      </w:r>
    </w:p>
    <w:p w14:paraId="2E2E9BFB" w14:textId="1DF16C53"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Среди американских и европейских исследователей НТР Республики Корея и его влияния на экономику страны внимания заслуживают </w:t>
      </w:r>
      <w:r w:rsidR="00370FCE" w:rsidRPr="00736A29">
        <w:rPr>
          <w:rFonts w:ascii="Times New Roman" w:eastAsia="DengXian" w:hAnsi="Times New Roman"/>
          <w:sz w:val="21"/>
          <w:szCs w:val="21"/>
        </w:rPr>
        <w:t>Т. Андер</w:t>
      </w:r>
      <w:r w:rsidR="002F1397" w:rsidRPr="00736A29">
        <w:rPr>
          <w:rFonts w:ascii="Times New Roman" w:eastAsia="DengXian" w:hAnsi="Times New Roman"/>
          <w:sz w:val="21"/>
          <w:szCs w:val="21"/>
        </w:rPr>
        <w:t>с</w:t>
      </w:r>
      <w:r w:rsidR="00370FCE" w:rsidRPr="00736A29">
        <w:rPr>
          <w:rFonts w:ascii="Times New Roman" w:eastAsia="DengXian" w:hAnsi="Times New Roman"/>
          <w:sz w:val="21"/>
          <w:szCs w:val="21"/>
        </w:rPr>
        <w:t>сон (T. Andersson), А. Бартзокас (A. Bartzokas), К. Галлагхер (K. Gallagher), К. Далман (C. Dalhman), М. Застроу (M. Zastrow), М. Ноланд (M. Noland), Р. Хас</w:t>
      </w:r>
      <w:r w:rsidR="002F1397" w:rsidRPr="00736A29">
        <w:rPr>
          <w:rFonts w:ascii="Times New Roman" w:eastAsia="DengXian" w:hAnsi="Times New Roman"/>
          <w:sz w:val="21"/>
          <w:szCs w:val="21"/>
        </w:rPr>
        <w:t>с</w:t>
      </w:r>
      <w:r w:rsidR="00370FCE" w:rsidRPr="00736A29">
        <w:rPr>
          <w:rFonts w:ascii="Times New Roman" w:eastAsia="DengXian" w:hAnsi="Times New Roman"/>
          <w:sz w:val="21"/>
          <w:szCs w:val="21"/>
        </w:rPr>
        <w:t xml:space="preserve">инк (R. Hassink), Х. Ча (J. Cha), </w:t>
      </w:r>
      <w:r w:rsidRPr="00736A29">
        <w:rPr>
          <w:rFonts w:ascii="Times New Roman" w:eastAsia="DengXian" w:hAnsi="Times New Roman"/>
          <w:sz w:val="21"/>
          <w:szCs w:val="21"/>
        </w:rPr>
        <w:t>Э.</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Эмсдэн (A</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 xml:space="preserve">Amsden). Большинство </w:t>
      </w:r>
      <w:r w:rsidR="00370FCE" w:rsidRPr="00736A29">
        <w:rPr>
          <w:rFonts w:ascii="Times New Roman" w:eastAsia="DengXian" w:hAnsi="Times New Roman"/>
          <w:sz w:val="21"/>
          <w:szCs w:val="21"/>
        </w:rPr>
        <w:t>из них</w:t>
      </w:r>
      <w:r w:rsidRPr="00736A29">
        <w:rPr>
          <w:rFonts w:ascii="Times New Roman" w:eastAsia="DengXian" w:hAnsi="Times New Roman"/>
          <w:sz w:val="21"/>
          <w:szCs w:val="21"/>
        </w:rPr>
        <w:t xml:space="preserve"> подчеркивают ключевую роль государства в достижении поставленных целей развития науки и инноваций, отмеча</w:t>
      </w:r>
      <w:r w:rsidR="00370FCE" w:rsidRPr="00736A29">
        <w:rPr>
          <w:rFonts w:ascii="Times New Roman" w:eastAsia="DengXian" w:hAnsi="Times New Roman"/>
          <w:sz w:val="21"/>
          <w:szCs w:val="21"/>
        </w:rPr>
        <w:t>ют</w:t>
      </w:r>
      <w:r w:rsidRPr="00736A29">
        <w:rPr>
          <w:rFonts w:ascii="Times New Roman" w:eastAsia="DengXian" w:hAnsi="Times New Roman"/>
          <w:sz w:val="21"/>
          <w:szCs w:val="21"/>
        </w:rPr>
        <w:t xml:space="preserve"> эффективно функционирующ</w:t>
      </w:r>
      <w:r w:rsidR="00370FCE" w:rsidRPr="00736A29">
        <w:rPr>
          <w:rFonts w:ascii="Times New Roman" w:eastAsia="DengXian" w:hAnsi="Times New Roman"/>
          <w:sz w:val="21"/>
          <w:szCs w:val="21"/>
        </w:rPr>
        <w:t>ую</w:t>
      </w:r>
      <w:r w:rsidRPr="00736A29">
        <w:rPr>
          <w:rFonts w:ascii="Times New Roman" w:eastAsia="DengXian" w:hAnsi="Times New Roman"/>
          <w:sz w:val="21"/>
          <w:szCs w:val="21"/>
        </w:rPr>
        <w:t xml:space="preserve"> систем</w:t>
      </w:r>
      <w:r w:rsidR="00370FCE" w:rsidRPr="00736A29">
        <w:rPr>
          <w:rFonts w:ascii="Times New Roman" w:eastAsia="DengXian" w:hAnsi="Times New Roman"/>
          <w:sz w:val="21"/>
          <w:szCs w:val="21"/>
        </w:rPr>
        <w:t>у</w:t>
      </w:r>
      <w:r w:rsidRPr="00736A29">
        <w:rPr>
          <w:rFonts w:ascii="Times New Roman" w:eastAsia="DengXian" w:hAnsi="Times New Roman"/>
          <w:sz w:val="21"/>
          <w:szCs w:val="21"/>
        </w:rPr>
        <w:t xml:space="preserve"> государственных институтов развития. Они же подчеркивают важное (доминирующее) значение частных инвестиций в НИОКР, что является подтверждением «рыночности» науки в Республике Корея, твердой экономической почвы инновационного пути ее развития. </w:t>
      </w:r>
    </w:p>
    <w:p w14:paraId="4D22BEAE" w14:textId="6370C8A2"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Работы южнокорейских исследователей являются важным источником для понимания механизмов становления НТП </w:t>
      </w:r>
      <w:r w:rsidR="00370FCE" w:rsidRPr="00736A29">
        <w:rPr>
          <w:rFonts w:ascii="Times New Roman" w:eastAsia="DengXian" w:hAnsi="Times New Roman"/>
          <w:sz w:val="21"/>
          <w:szCs w:val="21"/>
        </w:rPr>
        <w:t xml:space="preserve">в стране, </w:t>
      </w:r>
      <w:r w:rsidRPr="00736A29">
        <w:rPr>
          <w:rFonts w:ascii="Times New Roman" w:eastAsia="DengXian" w:hAnsi="Times New Roman"/>
          <w:sz w:val="21"/>
          <w:szCs w:val="21"/>
        </w:rPr>
        <w:t>в первую очередь</w:t>
      </w:r>
      <w:r w:rsidR="00370FCE" w:rsidRPr="00736A29">
        <w:rPr>
          <w:rFonts w:ascii="Times New Roman" w:eastAsia="DengXian" w:hAnsi="Times New Roman"/>
          <w:sz w:val="21"/>
          <w:szCs w:val="21"/>
        </w:rPr>
        <w:t>,</w:t>
      </w:r>
      <w:r w:rsidRPr="00736A29">
        <w:rPr>
          <w:rFonts w:ascii="Times New Roman" w:eastAsia="DengXian" w:hAnsi="Times New Roman"/>
          <w:sz w:val="21"/>
          <w:szCs w:val="21"/>
        </w:rPr>
        <w:t xml:space="preserve"> системы регулирования и господдержки НИОКР, </w:t>
      </w:r>
      <w:r w:rsidR="00370FCE" w:rsidRPr="00736A29">
        <w:rPr>
          <w:rFonts w:ascii="Times New Roman" w:eastAsia="DengXian" w:hAnsi="Times New Roman"/>
          <w:sz w:val="21"/>
          <w:szCs w:val="21"/>
        </w:rPr>
        <w:t xml:space="preserve">во многом определяющих ее нынешнее «лицо» </w:t>
      </w:r>
      <w:r w:rsidRPr="00736A29">
        <w:rPr>
          <w:rFonts w:ascii="Times New Roman" w:eastAsia="DengXian" w:hAnsi="Times New Roman"/>
          <w:sz w:val="21"/>
          <w:szCs w:val="21"/>
        </w:rPr>
        <w:t>(</w:t>
      </w:r>
      <w:r w:rsidR="00B477D8" w:rsidRPr="00736A29">
        <w:rPr>
          <w:rFonts w:ascii="Times New Roman" w:eastAsia="DengXian" w:hAnsi="Times New Roman"/>
          <w:sz w:val="21"/>
          <w:szCs w:val="21"/>
        </w:rPr>
        <w:t xml:space="preserve">Им </w:t>
      </w:r>
      <w:r w:rsidR="002F1397" w:rsidRPr="00736A29">
        <w:rPr>
          <w:rFonts w:ascii="Times New Roman" w:eastAsia="DengXian" w:hAnsi="Times New Roman"/>
          <w:sz w:val="21"/>
          <w:szCs w:val="21"/>
        </w:rPr>
        <w:t>Док</w:t>
      </w:r>
      <w:r w:rsidR="00B477D8">
        <w:rPr>
          <w:rFonts w:ascii="Times New Roman" w:eastAsia="DengXian" w:hAnsi="Times New Roman"/>
          <w:sz w:val="21"/>
          <w:szCs w:val="21"/>
        </w:rPr>
        <w:t>с</w:t>
      </w:r>
      <w:r w:rsidR="002F1397" w:rsidRPr="00736A29">
        <w:rPr>
          <w:rFonts w:ascii="Times New Roman" w:eastAsia="DengXian" w:hAnsi="Times New Roman"/>
          <w:sz w:val="21"/>
          <w:szCs w:val="21"/>
        </w:rPr>
        <w:t>ун (</w:t>
      </w:r>
      <w:r w:rsidRPr="00736A29">
        <w:rPr>
          <w:rFonts w:ascii="Times New Roman" w:eastAsia="DengXian" w:hAnsi="Times New Roman"/>
          <w:sz w:val="21"/>
          <w:szCs w:val="21"/>
        </w:rPr>
        <w:t>Yim Deok Soon</w:t>
      </w:r>
      <w:r w:rsidR="002F1397"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r w:rsidR="00B477D8" w:rsidRPr="00B477D8">
        <w:rPr>
          <w:rFonts w:ascii="Times New Roman" w:eastAsia="DengXian" w:hAnsi="Times New Roman"/>
          <w:sz w:val="21"/>
          <w:szCs w:val="21"/>
        </w:rPr>
        <w:t xml:space="preserve">Ким </w:t>
      </w:r>
      <w:r w:rsidR="002F1397" w:rsidRPr="00B477D8">
        <w:rPr>
          <w:rFonts w:ascii="Times New Roman" w:eastAsia="DengXian" w:hAnsi="Times New Roman"/>
          <w:sz w:val="21"/>
          <w:szCs w:val="21"/>
        </w:rPr>
        <w:t>Ван</w:t>
      </w:r>
      <w:r w:rsidR="00B477D8" w:rsidRPr="00B477D8">
        <w:rPr>
          <w:rFonts w:ascii="Times New Roman" w:eastAsia="DengXian" w:hAnsi="Times New Roman"/>
          <w:sz w:val="21"/>
          <w:szCs w:val="21"/>
        </w:rPr>
        <w:t>д</w:t>
      </w:r>
      <w:r w:rsidR="002F1397" w:rsidRPr="00B477D8">
        <w:rPr>
          <w:rFonts w:ascii="Times New Roman" w:eastAsia="DengXian" w:hAnsi="Times New Roman"/>
          <w:sz w:val="21"/>
          <w:szCs w:val="21"/>
        </w:rPr>
        <w:t xml:space="preserve">он </w:t>
      </w:r>
      <w:r w:rsidR="002F1397" w:rsidRPr="00736A29">
        <w:rPr>
          <w:rFonts w:ascii="Times New Roman" w:eastAsia="DengXian" w:hAnsi="Times New Roman"/>
          <w:sz w:val="21"/>
          <w:szCs w:val="21"/>
        </w:rPr>
        <w:t>(</w:t>
      </w:r>
      <w:r w:rsidRPr="00736A29">
        <w:rPr>
          <w:rFonts w:ascii="Times New Roman" w:eastAsia="DengXian" w:hAnsi="Times New Roman"/>
          <w:sz w:val="21"/>
          <w:szCs w:val="21"/>
        </w:rPr>
        <w:t>Wang Dong Kim</w:t>
      </w:r>
      <w:r w:rsidR="002F1397" w:rsidRPr="00736A29">
        <w:rPr>
          <w:rFonts w:ascii="Times New Roman" w:eastAsia="DengXian" w:hAnsi="Times New Roman"/>
          <w:sz w:val="21"/>
          <w:szCs w:val="21"/>
        </w:rPr>
        <w:t>)</w:t>
      </w:r>
      <w:r w:rsidRPr="00736A29">
        <w:rPr>
          <w:rFonts w:ascii="Times New Roman" w:eastAsia="DengXian" w:hAnsi="Times New Roman"/>
          <w:sz w:val="21"/>
          <w:szCs w:val="21"/>
        </w:rPr>
        <w:t>). В таких работах наиболее полно и объективно отражена современная проблематика южнокорейской науки, ее взаимоотношения с производственным сектором и государством (</w:t>
      </w:r>
      <w:r w:rsidR="002F1397" w:rsidRPr="00736A29">
        <w:rPr>
          <w:rFonts w:ascii="Times New Roman" w:eastAsia="DengXian" w:hAnsi="Times New Roman"/>
          <w:sz w:val="21"/>
          <w:szCs w:val="21"/>
        </w:rPr>
        <w:t>Чан Фэн</w:t>
      </w:r>
      <w:r w:rsidR="00B477D8">
        <w:rPr>
          <w:rFonts w:ascii="Times New Roman" w:eastAsia="DengXian" w:hAnsi="Times New Roman"/>
          <w:sz w:val="21"/>
          <w:szCs w:val="21"/>
        </w:rPr>
        <w:t>ь</w:t>
      </w:r>
      <w:r w:rsidR="002F1397" w:rsidRPr="00736A29">
        <w:rPr>
          <w:rFonts w:ascii="Times New Roman" w:eastAsia="DengXian" w:hAnsi="Times New Roman"/>
          <w:sz w:val="21"/>
          <w:szCs w:val="21"/>
        </w:rPr>
        <w:t>-Юн (</w:t>
      </w:r>
      <w:r w:rsidRPr="00736A29">
        <w:rPr>
          <w:rFonts w:ascii="Times New Roman" w:eastAsia="DengXian" w:hAnsi="Times New Roman"/>
          <w:sz w:val="21"/>
          <w:szCs w:val="21"/>
        </w:rPr>
        <w:t>Chang Feng-Yuan</w:t>
      </w:r>
      <w:r w:rsidR="002F1397" w:rsidRPr="00736A29">
        <w:rPr>
          <w:rFonts w:ascii="Times New Roman" w:eastAsia="DengXian" w:hAnsi="Times New Roman"/>
          <w:sz w:val="21"/>
          <w:szCs w:val="21"/>
        </w:rPr>
        <w:t>)</w:t>
      </w:r>
      <w:r w:rsidRPr="00736A29">
        <w:rPr>
          <w:rFonts w:ascii="Times New Roman" w:eastAsia="DengXian" w:hAnsi="Times New Roman"/>
          <w:sz w:val="21"/>
          <w:szCs w:val="21"/>
        </w:rPr>
        <w:t>).</w:t>
      </w:r>
    </w:p>
    <w:p w14:paraId="48F9F286" w14:textId="746FF735"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В диссертационно</w:t>
      </w:r>
      <w:r w:rsidR="00370FCE" w:rsidRPr="00736A29">
        <w:rPr>
          <w:rFonts w:ascii="Times New Roman" w:eastAsia="DengXian" w:hAnsi="Times New Roman"/>
          <w:sz w:val="21"/>
          <w:szCs w:val="21"/>
        </w:rPr>
        <w:t>м</w:t>
      </w:r>
      <w:r w:rsidRPr="00736A29">
        <w:rPr>
          <w:rFonts w:ascii="Times New Roman" w:eastAsia="DengXian" w:hAnsi="Times New Roman"/>
          <w:sz w:val="21"/>
          <w:szCs w:val="21"/>
        </w:rPr>
        <w:t xml:space="preserve"> </w:t>
      </w:r>
      <w:r w:rsidR="00370FCE" w:rsidRPr="00736A29">
        <w:rPr>
          <w:rFonts w:ascii="Times New Roman" w:eastAsia="DengXian" w:hAnsi="Times New Roman"/>
          <w:sz w:val="21"/>
          <w:szCs w:val="21"/>
        </w:rPr>
        <w:t>исследовании</w:t>
      </w:r>
      <w:r w:rsidRPr="00736A29">
        <w:rPr>
          <w:rFonts w:ascii="Times New Roman" w:eastAsia="DengXian" w:hAnsi="Times New Roman"/>
          <w:sz w:val="21"/>
          <w:szCs w:val="21"/>
        </w:rPr>
        <w:t xml:space="preserve"> отражена НТП Республики Корея, ее подход к МНТС вообще и </w:t>
      </w:r>
      <w:r w:rsidR="00370FCE" w:rsidRPr="00736A29">
        <w:rPr>
          <w:rFonts w:ascii="Times New Roman" w:eastAsia="DengXian" w:hAnsi="Times New Roman"/>
          <w:sz w:val="21"/>
          <w:szCs w:val="21"/>
        </w:rPr>
        <w:t xml:space="preserve">к </w:t>
      </w:r>
      <w:r w:rsidRPr="00736A29">
        <w:rPr>
          <w:rFonts w:ascii="Times New Roman" w:eastAsia="DengXian" w:hAnsi="Times New Roman"/>
          <w:sz w:val="21"/>
          <w:szCs w:val="21"/>
        </w:rPr>
        <w:t>сотрудничеству с Российской Федерацией в частности. Дан краткий сравнительный анализ эволюции НТП наших стран в последние десятилетия, во многом обусловивш</w:t>
      </w:r>
      <w:r w:rsidR="00370FCE" w:rsidRPr="00736A29">
        <w:rPr>
          <w:rFonts w:ascii="Times New Roman" w:eastAsia="DengXian" w:hAnsi="Times New Roman"/>
          <w:sz w:val="21"/>
          <w:szCs w:val="21"/>
        </w:rPr>
        <w:t>е</w:t>
      </w:r>
      <w:r w:rsidRPr="00736A29">
        <w:rPr>
          <w:rFonts w:ascii="Times New Roman" w:eastAsia="DengXian" w:hAnsi="Times New Roman"/>
          <w:sz w:val="21"/>
          <w:szCs w:val="21"/>
        </w:rPr>
        <w:t>й текущие отношения Российской Федерации и Республики Корея в этой сфере.</w:t>
      </w:r>
    </w:p>
    <w:p w14:paraId="37D9EC4D" w14:textId="78CDDAE5"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В самой Республике Корея вопросам НТР, его влиянию на экономику страны уделяется большое внимание. Среди исследователей этого направления получили известность работы историка южнокорейской науки С.</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Пак (</w:t>
      </w:r>
      <w:r w:rsidR="00370FCE" w:rsidRPr="00736A29">
        <w:rPr>
          <w:rFonts w:ascii="Times New Roman" w:eastAsia="DengXian" w:hAnsi="Times New Roman"/>
          <w:sz w:val="21"/>
          <w:szCs w:val="21"/>
        </w:rPr>
        <w:t>S. </w:t>
      </w:r>
      <w:r w:rsidRPr="00736A29">
        <w:rPr>
          <w:rFonts w:ascii="Times New Roman" w:eastAsia="DengXian" w:hAnsi="Times New Roman"/>
          <w:sz w:val="21"/>
          <w:szCs w:val="21"/>
        </w:rPr>
        <w:t xml:space="preserve">Park), исследователей национальных программ </w:t>
      </w:r>
      <w:r w:rsidR="00370FCE" w:rsidRPr="00736A29">
        <w:rPr>
          <w:rFonts w:ascii="Times New Roman" w:eastAsia="DengXian" w:hAnsi="Times New Roman"/>
          <w:sz w:val="21"/>
          <w:szCs w:val="21"/>
        </w:rPr>
        <w:t>ф</w:t>
      </w:r>
      <w:r w:rsidRPr="00736A29">
        <w:rPr>
          <w:rFonts w:ascii="Times New Roman" w:eastAsia="DengXian" w:hAnsi="Times New Roman"/>
          <w:sz w:val="21"/>
          <w:szCs w:val="21"/>
        </w:rPr>
        <w:t>орсайта Б.</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Пак</w:t>
      </w:r>
      <w:r w:rsidR="00370FCE" w:rsidRPr="00736A29">
        <w:rPr>
          <w:rFonts w:ascii="Times New Roman" w:eastAsia="DengXian" w:hAnsi="Times New Roman"/>
          <w:sz w:val="21"/>
          <w:szCs w:val="21"/>
        </w:rPr>
        <w:t xml:space="preserve"> (B. Park)</w:t>
      </w:r>
      <w:r w:rsidRPr="00736A29">
        <w:rPr>
          <w:rFonts w:ascii="Times New Roman" w:eastAsia="DengXian" w:hAnsi="Times New Roman"/>
          <w:sz w:val="21"/>
          <w:szCs w:val="21"/>
        </w:rPr>
        <w:t>, С.</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Сон</w:t>
      </w:r>
      <w:r w:rsidR="00370FCE" w:rsidRPr="00736A29">
        <w:rPr>
          <w:rFonts w:ascii="Times New Roman" w:eastAsia="DengXian" w:hAnsi="Times New Roman"/>
          <w:sz w:val="21"/>
          <w:szCs w:val="21"/>
        </w:rPr>
        <w:t xml:space="preserve"> (S. Son)</w:t>
      </w:r>
      <w:r w:rsidRPr="00736A29">
        <w:rPr>
          <w:rFonts w:ascii="Times New Roman" w:eastAsia="DengXian" w:hAnsi="Times New Roman"/>
          <w:sz w:val="21"/>
          <w:szCs w:val="21"/>
        </w:rPr>
        <w:t>, М.</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Чои</w:t>
      </w:r>
      <w:r w:rsidR="00370FCE" w:rsidRPr="00736A29">
        <w:rPr>
          <w:rFonts w:ascii="Times New Roman" w:eastAsia="DengXian" w:hAnsi="Times New Roman"/>
          <w:sz w:val="21"/>
          <w:szCs w:val="21"/>
        </w:rPr>
        <w:t xml:space="preserve"> (M. Choi)</w:t>
      </w:r>
      <w:r w:rsidRPr="00736A29">
        <w:rPr>
          <w:rFonts w:ascii="Times New Roman" w:eastAsia="DengXian" w:hAnsi="Times New Roman"/>
          <w:sz w:val="21"/>
          <w:szCs w:val="21"/>
        </w:rPr>
        <w:t>, Х.</w:t>
      </w:r>
      <w:r w:rsidR="00370FCE" w:rsidRPr="00736A29">
        <w:rPr>
          <w:rFonts w:ascii="Times New Roman" w:eastAsia="DengXian" w:hAnsi="Times New Roman"/>
          <w:sz w:val="21"/>
          <w:szCs w:val="21"/>
        </w:rPr>
        <w:t> </w:t>
      </w:r>
      <w:r w:rsidRPr="00736A29">
        <w:rPr>
          <w:rFonts w:ascii="Times New Roman" w:eastAsia="DengXian" w:hAnsi="Times New Roman"/>
          <w:sz w:val="21"/>
          <w:szCs w:val="21"/>
        </w:rPr>
        <w:t>Чои</w:t>
      </w:r>
      <w:r w:rsidR="00370FCE" w:rsidRPr="00736A29">
        <w:rPr>
          <w:rFonts w:ascii="Times New Roman" w:eastAsia="DengXian" w:hAnsi="Times New Roman"/>
          <w:sz w:val="21"/>
          <w:szCs w:val="21"/>
        </w:rPr>
        <w:t xml:space="preserve"> (H. Choi),</w:t>
      </w:r>
      <w:r w:rsidRPr="00736A29">
        <w:rPr>
          <w:rFonts w:ascii="Times New Roman" w:eastAsia="DengXian" w:hAnsi="Times New Roman"/>
          <w:sz w:val="21"/>
          <w:szCs w:val="21"/>
        </w:rPr>
        <w:t xml:space="preserve"> </w:t>
      </w:r>
      <w:r w:rsidR="00370FCE" w:rsidRPr="00736A29">
        <w:rPr>
          <w:rFonts w:ascii="Times New Roman" w:eastAsia="DengXian" w:hAnsi="Times New Roman"/>
          <w:sz w:val="21"/>
          <w:szCs w:val="21"/>
        </w:rPr>
        <w:t xml:space="preserve">Х. Янг </w:t>
      </w:r>
      <w:r w:rsidRPr="00736A29">
        <w:rPr>
          <w:rFonts w:ascii="Times New Roman" w:eastAsia="DengXian" w:hAnsi="Times New Roman"/>
          <w:sz w:val="21"/>
          <w:szCs w:val="21"/>
        </w:rPr>
        <w:t>(</w:t>
      </w:r>
      <w:r w:rsidR="00370FCE" w:rsidRPr="00736A29">
        <w:rPr>
          <w:rFonts w:ascii="Times New Roman" w:eastAsia="DengXian" w:hAnsi="Times New Roman"/>
          <w:sz w:val="21"/>
          <w:szCs w:val="21"/>
        </w:rPr>
        <w:t>H. </w:t>
      </w:r>
      <w:r w:rsidRPr="00736A29">
        <w:rPr>
          <w:rFonts w:ascii="Times New Roman" w:eastAsia="DengXian" w:hAnsi="Times New Roman"/>
          <w:sz w:val="21"/>
          <w:szCs w:val="21"/>
        </w:rPr>
        <w:t xml:space="preserve">Yang). В работах </w:t>
      </w:r>
      <w:r w:rsidR="00B477D8">
        <w:rPr>
          <w:rFonts w:ascii="Times New Roman" w:eastAsia="DengXian" w:hAnsi="Times New Roman"/>
          <w:sz w:val="21"/>
          <w:szCs w:val="21"/>
        </w:rPr>
        <w:t>Пак Хван (</w:t>
      </w:r>
      <w:r w:rsidRPr="00736A29">
        <w:rPr>
          <w:rFonts w:ascii="Times New Roman" w:eastAsia="DengXian" w:hAnsi="Times New Roman"/>
          <w:sz w:val="21"/>
          <w:szCs w:val="21"/>
        </w:rPr>
        <w:t>Park Hwang</w:t>
      </w:r>
      <w:r w:rsidR="00B477D8">
        <w:rPr>
          <w:rFonts w:ascii="Times New Roman" w:eastAsia="DengXian" w:hAnsi="Times New Roman"/>
          <w:sz w:val="21"/>
          <w:szCs w:val="21"/>
        </w:rPr>
        <w:t>)</w:t>
      </w:r>
      <w:r w:rsidRPr="00736A29">
        <w:rPr>
          <w:rFonts w:ascii="Times New Roman" w:eastAsia="DengXian" w:hAnsi="Times New Roman"/>
          <w:sz w:val="21"/>
          <w:szCs w:val="21"/>
        </w:rPr>
        <w:t xml:space="preserve">, </w:t>
      </w:r>
      <w:r w:rsidR="00B477D8">
        <w:rPr>
          <w:rFonts w:ascii="Times New Roman" w:eastAsia="DengXian" w:hAnsi="Times New Roman"/>
          <w:sz w:val="21"/>
          <w:szCs w:val="21"/>
        </w:rPr>
        <w:t>Ким Гуктхэ (</w:t>
      </w:r>
      <w:r w:rsidRPr="00736A29">
        <w:rPr>
          <w:rFonts w:ascii="Times New Roman" w:eastAsia="DengXian" w:hAnsi="Times New Roman"/>
          <w:sz w:val="21"/>
          <w:szCs w:val="21"/>
        </w:rPr>
        <w:t>Kim Gouk Tae</w:t>
      </w:r>
      <w:r w:rsidR="00B477D8">
        <w:rPr>
          <w:rFonts w:ascii="Times New Roman" w:eastAsia="DengXian" w:hAnsi="Times New Roman"/>
          <w:sz w:val="21"/>
          <w:szCs w:val="21"/>
        </w:rPr>
        <w:t>)</w:t>
      </w:r>
      <w:r w:rsidRPr="00736A29">
        <w:rPr>
          <w:rFonts w:ascii="Times New Roman" w:eastAsia="DengXian" w:hAnsi="Times New Roman"/>
          <w:sz w:val="21"/>
          <w:szCs w:val="21"/>
        </w:rPr>
        <w:t xml:space="preserve"> исследуются инструменты инновационного развития страны (в первую очередь</w:t>
      </w:r>
      <w:r w:rsidR="00370FCE" w:rsidRPr="00736A29">
        <w:rPr>
          <w:rFonts w:ascii="Times New Roman" w:eastAsia="DengXian" w:hAnsi="Times New Roman"/>
          <w:sz w:val="21"/>
          <w:szCs w:val="21"/>
        </w:rPr>
        <w:t>,</w:t>
      </w:r>
      <w:r w:rsidRPr="00736A29">
        <w:rPr>
          <w:rFonts w:ascii="Times New Roman" w:eastAsia="DengXian" w:hAnsi="Times New Roman"/>
          <w:sz w:val="21"/>
          <w:szCs w:val="21"/>
        </w:rPr>
        <w:t xml:space="preserve"> государственные институты, отвечающие за развитие инноваций и НИОКР). </w:t>
      </w:r>
    </w:p>
    <w:p w14:paraId="3E4B15D9" w14:textId="4D4945C5"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Информационную базу исследования составили нормативно-правовые документы Республики Корея и Российской Федерации, материалы ведущих международных научных и деловых изданий, отчеты о работе правительств </w:t>
      </w:r>
      <w:r w:rsidRPr="00736A29">
        <w:rPr>
          <w:rFonts w:ascii="Times New Roman" w:eastAsia="DengXian" w:hAnsi="Times New Roman"/>
          <w:sz w:val="21"/>
          <w:szCs w:val="21"/>
        </w:rPr>
        <w:lastRenderedPageBreak/>
        <w:t xml:space="preserve">Республики Корея и Российской Федерации, материалы </w:t>
      </w:r>
      <w:r w:rsidR="00E653C2" w:rsidRPr="00736A29">
        <w:rPr>
          <w:rFonts w:ascii="Times New Roman" w:eastAsia="DengXian" w:hAnsi="Times New Roman"/>
          <w:sz w:val="21"/>
          <w:szCs w:val="21"/>
        </w:rPr>
        <w:t>ф</w:t>
      </w:r>
      <w:r w:rsidRPr="00736A29">
        <w:rPr>
          <w:rFonts w:ascii="Times New Roman" w:eastAsia="DengXian" w:hAnsi="Times New Roman"/>
          <w:sz w:val="21"/>
          <w:szCs w:val="21"/>
        </w:rPr>
        <w:t>орсайтов, отчеты ООН (в том числе Global Innovation Index) и ОЭСР, финансов</w:t>
      </w:r>
      <w:r w:rsidR="00E653C2" w:rsidRPr="00736A29">
        <w:rPr>
          <w:rFonts w:ascii="Times New Roman" w:eastAsia="DengXian" w:hAnsi="Times New Roman"/>
          <w:sz w:val="21"/>
          <w:szCs w:val="21"/>
        </w:rPr>
        <w:t>ая</w:t>
      </w:r>
      <w:r w:rsidRPr="00736A29">
        <w:rPr>
          <w:rFonts w:ascii="Times New Roman" w:eastAsia="DengXian" w:hAnsi="Times New Roman"/>
          <w:sz w:val="21"/>
          <w:szCs w:val="21"/>
        </w:rPr>
        <w:t xml:space="preserve"> отчетност</w:t>
      </w:r>
      <w:r w:rsidR="00E653C2" w:rsidRPr="00736A29">
        <w:rPr>
          <w:rFonts w:ascii="Times New Roman" w:eastAsia="DengXian" w:hAnsi="Times New Roman"/>
          <w:sz w:val="21"/>
          <w:szCs w:val="21"/>
        </w:rPr>
        <w:t>ь</w:t>
      </w:r>
      <w:r w:rsidRPr="00736A29">
        <w:rPr>
          <w:rFonts w:ascii="Times New Roman" w:eastAsia="DengXian" w:hAnsi="Times New Roman"/>
          <w:sz w:val="21"/>
          <w:szCs w:val="21"/>
        </w:rPr>
        <w:t xml:space="preserve"> южнокорейских компаний, сайты университетов, ведомств, исследовательских институтов, информационных агентств, научные и периодические издания </w:t>
      </w:r>
      <w:r w:rsidR="00E653C2" w:rsidRPr="00736A29">
        <w:rPr>
          <w:rFonts w:ascii="Times New Roman" w:eastAsia="DengXian" w:hAnsi="Times New Roman"/>
          <w:sz w:val="21"/>
          <w:szCs w:val="21"/>
        </w:rPr>
        <w:t>рассматриваемых</w:t>
      </w:r>
      <w:r w:rsidRPr="00736A29">
        <w:rPr>
          <w:rFonts w:ascii="Times New Roman" w:eastAsia="DengXian" w:hAnsi="Times New Roman"/>
          <w:sz w:val="21"/>
          <w:szCs w:val="21"/>
        </w:rPr>
        <w:t xml:space="preserve"> стран.</w:t>
      </w:r>
    </w:p>
    <w:p w14:paraId="6191F16F" w14:textId="7EF4B0FA"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Целью исследования</w:t>
      </w:r>
      <w:r w:rsidRPr="00736A29">
        <w:rPr>
          <w:rFonts w:ascii="Times New Roman" w:eastAsia="DengXian" w:hAnsi="Times New Roman"/>
          <w:sz w:val="21"/>
          <w:szCs w:val="21"/>
        </w:rPr>
        <w:t xml:space="preserve"> является анализ состояния и перспектив НТС Российской Федерации и Республики Корея на современном этапе с целью выработки практических рекомендаций по </w:t>
      </w:r>
      <w:r w:rsidR="00D377C9" w:rsidRPr="00736A29">
        <w:rPr>
          <w:rFonts w:ascii="Times New Roman" w:eastAsia="DengXian" w:hAnsi="Times New Roman"/>
          <w:sz w:val="21"/>
          <w:szCs w:val="21"/>
        </w:rPr>
        <w:t>его</w:t>
      </w:r>
      <w:r w:rsidRPr="00736A29">
        <w:rPr>
          <w:rFonts w:ascii="Times New Roman" w:eastAsia="DengXian" w:hAnsi="Times New Roman"/>
          <w:sz w:val="21"/>
          <w:szCs w:val="21"/>
        </w:rPr>
        <w:t xml:space="preserve"> дальнейшему развитию. </w:t>
      </w:r>
    </w:p>
    <w:p w14:paraId="36E813BB" w14:textId="77777777" w:rsidR="009C3642" w:rsidRPr="00736A29" w:rsidRDefault="009C3642" w:rsidP="00736A29">
      <w:pPr>
        <w:spacing w:after="0" w:line="240" w:lineRule="auto"/>
        <w:ind w:firstLine="397"/>
        <w:jc w:val="both"/>
        <w:rPr>
          <w:rFonts w:ascii="Times New Roman" w:eastAsia="DengXian" w:hAnsi="Times New Roman"/>
          <w:b/>
          <w:sz w:val="21"/>
          <w:szCs w:val="21"/>
        </w:rPr>
      </w:pPr>
      <w:r w:rsidRPr="00736A29">
        <w:rPr>
          <w:rFonts w:ascii="Times New Roman" w:eastAsia="DengXian" w:hAnsi="Times New Roman"/>
          <w:b/>
          <w:sz w:val="21"/>
          <w:szCs w:val="21"/>
        </w:rPr>
        <w:t>Задачи исследования:</w:t>
      </w:r>
    </w:p>
    <w:p w14:paraId="0049AFB3" w14:textId="49F8125F"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1) в</w:t>
      </w:r>
      <w:r w:rsidR="009C3642" w:rsidRPr="00736A29">
        <w:rPr>
          <w:rFonts w:ascii="Times New Roman" w:eastAsia="DengXian" w:hAnsi="Times New Roman"/>
          <w:sz w:val="21"/>
          <w:szCs w:val="21"/>
        </w:rPr>
        <w:t xml:space="preserve">ыявить ключевые причины, повлиявшие на формирование и развитие НТС </w:t>
      </w:r>
      <w:r w:rsidR="00D377C9" w:rsidRPr="00736A29">
        <w:rPr>
          <w:rFonts w:ascii="Times New Roman" w:eastAsia="DengXian" w:hAnsi="Times New Roman"/>
          <w:sz w:val="21"/>
          <w:szCs w:val="21"/>
        </w:rPr>
        <w:t>Российской Федерации и Республики Корея;</w:t>
      </w:r>
    </w:p>
    <w:p w14:paraId="25E61370" w14:textId="6315E798"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2) и</w:t>
      </w:r>
      <w:r w:rsidR="009C3642" w:rsidRPr="00736A29">
        <w:rPr>
          <w:rFonts w:ascii="Times New Roman" w:eastAsia="DengXian" w:hAnsi="Times New Roman"/>
          <w:sz w:val="21"/>
          <w:szCs w:val="21"/>
        </w:rPr>
        <w:t xml:space="preserve">сследовать особенности и </w:t>
      </w:r>
      <w:r w:rsidR="00D377C9" w:rsidRPr="00736A29">
        <w:rPr>
          <w:rFonts w:ascii="Times New Roman" w:eastAsia="DengXian" w:hAnsi="Times New Roman"/>
          <w:sz w:val="21"/>
          <w:szCs w:val="21"/>
        </w:rPr>
        <w:t xml:space="preserve">основные </w:t>
      </w:r>
      <w:r w:rsidR="009C3642" w:rsidRPr="00736A29">
        <w:rPr>
          <w:rFonts w:ascii="Times New Roman" w:eastAsia="DengXian" w:hAnsi="Times New Roman"/>
          <w:sz w:val="21"/>
          <w:szCs w:val="21"/>
        </w:rPr>
        <w:t>этапы формирования НТП в Республике Корея</w:t>
      </w:r>
      <w:r w:rsidR="004127EC" w:rsidRPr="00736A29">
        <w:rPr>
          <w:rFonts w:ascii="Times New Roman" w:eastAsia="DengXian" w:hAnsi="Times New Roman"/>
          <w:sz w:val="21"/>
          <w:szCs w:val="21"/>
        </w:rPr>
        <w:t>;</w:t>
      </w:r>
    </w:p>
    <w:p w14:paraId="06846604" w14:textId="111236C2"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3) п</w:t>
      </w:r>
      <w:r w:rsidR="009C3642" w:rsidRPr="00736A29">
        <w:rPr>
          <w:rFonts w:ascii="Times New Roman" w:eastAsia="DengXian" w:hAnsi="Times New Roman"/>
          <w:sz w:val="21"/>
          <w:szCs w:val="21"/>
        </w:rPr>
        <w:t>роанализировать развитие НТП в Республике Корея, исследовав ключевые события, повлиявшие на состояние НИОКР в стране, в том числе использование форсайта как инструмента НТП</w:t>
      </w:r>
      <w:r w:rsidR="00D377C9" w:rsidRPr="00736A29">
        <w:rPr>
          <w:rFonts w:ascii="Times New Roman" w:eastAsia="DengXian" w:hAnsi="Times New Roman"/>
          <w:sz w:val="21"/>
          <w:szCs w:val="21"/>
        </w:rPr>
        <w:t>;</w:t>
      </w:r>
    </w:p>
    <w:p w14:paraId="204A5D67" w14:textId="76D5AC22"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4) о</w:t>
      </w:r>
      <w:r w:rsidR="009C3642" w:rsidRPr="00736A29">
        <w:rPr>
          <w:rFonts w:ascii="Times New Roman" w:eastAsia="DengXian" w:hAnsi="Times New Roman"/>
          <w:sz w:val="21"/>
          <w:szCs w:val="21"/>
        </w:rPr>
        <w:t>писать становление и развитие НТС РФ и РК, сравнив государственную политику Российской Федерации и Республики Корея</w:t>
      </w:r>
      <w:r w:rsidR="00D377C9" w:rsidRPr="00736A29">
        <w:rPr>
          <w:rFonts w:ascii="Times New Roman" w:eastAsia="DengXian" w:hAnsi="Times New Roman"/>
          <w:sz w:val="21"/>
          <w:szCs w:val="21"/>
        </w:rPr>
        <w:t xml:space="preserve"> в сфере НИОКР</w:t>
      </w:r>
      <w:r w:rsidR="009C3642" w:rsidRPr="00736A29">
        <w:rPr>
          <w:rFonts w:ascii="Times New Roman" w:eastAsia="DengXian" w:hAnsi="Times New Roman"/>
          <w:sz w:val="21"/>
          <w:szCs w:val="21"/>
        </w:rPr>
        <w:t xml:space="preserve">, позиции </w:t>
      </w:r>
      <w:r w:rsidR="00245C79" w:rsidRPr="00736A29">
        <w:rPr>
          <w:rFonts w:ascii="Times New Roman" w:eastAsia="DengXian" w:hAnsi="Times New Roman"/>
          <w:sz w:val="21"/>
          <w:szCs w:val="21"/>
        </w:rPr>
        <w:t>наши</w:t>
      </w:r>
      <w:r w:rsidR="00D377C9" w:rsidRPr="00736A29">
        <w:rPr>
          <w:rFonts w:ascii="Times New Roman" w:eastAsia="DengXian" w:hAnsi="Times New Roman"/>
          <w:sz w:val="21"/>
          <w:szCs w:val="21"/>
        </w:rPr>
        <w:t xml:space="preserve">х стран </w:t>
      </w:r>
      <w:r w:rsidR="009C3642" w:rsidRPr="00736A29">
        <w:rPr>
          <w:rFonts w:ascii="Times New Roman" w:eastAsia="DengXian" w:hAnsi="Times New Roman"/>
          <w:sz w:val="21"/>
          <w:szCs w:val="21"/>
        </w:rPr>
        <w:t>в мировой науке и инновационном развитии</w:t>
      </w:r>
      <w:r w:rsidR="00D377C9"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w:t>
      </w:r>
    </w:p>
    <w:p w14:paraId="5FEE09DD" w14:textId="4E5E2B2A"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5) и</w:t>
      </w:r>
      <w:r w:rsidR="009C3642" w:rsidRPr="00736A29">
        <w:rPr>
          <w:rFonts w:ascii="Times New Roman" w:eastAsia="DengXian" w:hAnsi="Times New Roman"/>
          <w:sz w:val="21"/>
          <w:szCs w:val="21"/>
        </w:rPr>
        <w:t xml:space="preserve">сследовать нормативно-правовую базу </w:t>
      </w:r>
      <w:r w:rsidR="00D377C9" w:rsidRPr="00736A29">
        <w:rPr>
          <w:rFonts w:ascii="Times New Roman" w:eastAsia="DengXian" w:hAnsi="Times New Roman"/>
          <w:sz w:val="21"/>
          <w:szCs w:val="21"/>
        </w:rPr>
        <w:t xml:space="preserve">Российской Федерации и Республики Корея </w:t>
      </w:r>
      <w:r w:rsidR="009C3642" w:rsidRPr="00736A29">
        <w:rPr>
          <w:rFonts w:ascii="Times New Roman" w:eastAsia="DengXian" w:hAnsi="Times New Roman"/>
          <w:sz w:val="21"/>
          <w:szCs w:val="21"/>
        </w:rPr>
        <w:t>в научной сфере</w:t>
      </w:r>
      <w:r w:rsidR="00D377C9" w:rsidRPr="00736A29">
        <w:rPr>
          <w:rFonts w:ascii="Times New Roman" w:eastAsia="DengXian" w:hAnsi="Times New Roman"/>
          <w:sz w:val="21"/>
          <w:szCs w:val="21"/>
        </w:rPr>
        <w:t>;</w:t>
      </w:r>
    </w:p>
    <w:p w14:paraId="49FD4E22" w14:textId="69CA834E"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6) в</w:t>
      </w:r>
      <w:r w:rsidR="009C3642" w:rsidRPr="00736A29">
        <w:rPr>
          <w:rFonts w:ascii="Times New Roman" w:eastAsia="DengXian" w:hAnsi="Times New Roman"/>
          <w:sz w:val="21"/>
          <w:szCs w:val="21"/>
        </w:rPr>
        <w:t>ыделить основные проблемы НТС Российской Федерации и Республики Корея</w:t>
      </w:r>
      <w:r w:rsidR="00D377C9"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w:t>
      </w:r>
    </w:p>
    <w:p w14:paraId="15AB48F1" w14:textId="42C79121" w:rsidR="009C3642" w:rsidRPr="00736A29" w:rsidRDefault="00660639" w:rsidP="00736A29">
      <w:pPr>
        <w:spacing w:after="0" w:line="240" w:lineRule="auto"/>
        <w:ind w:firstLine="397"/>
        <w:jc w:val="both"/>
        <w:rPr>
          <w:rFonts w:ascii="Times New Roman" w:eastAsia="DengXian" w:hAnsi="Times New Roman"/>
          <w:spacing w:val="-2"/>
          <w:sz w:val="21"/>
          <w:szCs w:val="21"/>
        </w:rPr>
      </w:pPr>
      <w:r w:rsidRPr="00736A29">
        <w:rPr>
          <w:rFonts w:ascii="Times New Roman" w:eastAsia="DengXian" w:hAnsi="Times New Roman"/>
          <w:spacing w:val="-2"/>
          <w:sz w:val="21"/>
          <w:szCs w:val="21"/>
        </w:rPr>
        <w:t>7) с</w:t>
      </w:r>
      <w:r w:rsidR="009C3642" w:rsidRPr="00736A29">
        <w:rPr>
          <w:rFonts w:ascii="Times New Roman" w:eastAsia="DengXian" w:hAnsi="Times New Roman"/>
          <w:spacing w:val="-2"/>
          <w:sz w:val="21"/>
          <w:szCs w:val="21"/>
        </w:rPr>
        <w:t xml:space="preserve">формировать прогнозные оценки и практические рекомендации по развитию партнерства </w:t>
      </w:r>
      <w:r w:rsidR="00D377C9" w:rsidRPr="00736A29">
        <w:rPr>
          <w:rFonts w:ascii="Times New Roman" w:eastAsia="DengXian" w:hAnsi="Times New Roman"/>
          <w:spacing w:val="-2"/>
          <w:sz w:val="21"/>
          <w:szCs w:val="21"/>
        </w:rPr>
        <w:t xml:space="preserve">Российской Федерации и Республики Корея </w:t>
      </w:r>
      <w:r w:rsidR="009C3642" w:rsidRPr="00736A29">
        <w:rPr>
          <w:rFonts w:ascii="Times New Roman" w:eastAsia="DengXian" w:hAnsi="Times New Roman"/>
          <w:spacing w:val="-2"/>
          <w:sz w:val="21"/>
          <w:szCs w:val="21"/>
        </w:rPr>
        <w:t xml:space="preserve">в </w:t>
      </w:r>
      <w:r w:rsidR="00245C79" w:rsidRPr="00736A29">
        <w:rPr>
          <w:rFonts w:ascii="Times New Roman" w:eastAsia="DengXian" w:hAnsi="Times New Roman"/>
          <w:spacing w:val="-2"/>
          <w:sz w:val="21"/>
          <w:szCs w:val="21"/>
        </w:rPr>
        <w:t xml:space="preserve">рамках </w:t>
      </w:r>
      <w:r w:rsidR="009C3642" w:rsidRPr="00736A29">
        <w:rPr>
          <w:rFonts w:ascii="Times New Roman" w:eastAsia="DengXian" w:hAnsi="Times New Roman"/>
          <w:spacing w:val="-2"/>
          <w:sz w:val="21"/>
          <w:szCs w:val="21"/>
        </w:rPr>
        <w:t xml:space="preserve">НТС. </w:t>
      </w:r>
    </w:p>
    <w:p w14:paraId="671A102D" w14:textId="77777777" w:rsidR="009C3642" w:rsidRPr="00736A29" w:rsidRDefault="009C3642" w:rsidP="00736A29">
      <w:pPr>
        <w:spacing w:after="0" w:line="240" w:lineRule="auto"/>
        <w:ind w:firstLine="397"/>
        <w:jc w:val="both"/>
        <w:rPr>
          <w:rFonts w:ascii="Times New Roman" w:eastAsia="DengXian" w:hAnsi="Times New Roman"/>
          <w:b/>
          <w:sz w:val="21"/>
          <w:szCs w:val="21"/>
        </w:rPr>
      </w:pPr>
      <w:r w:rsidRPr="00736A29">
        <w:rPr>
          <w:rFonts w:ascii="Times New Roman" w:eastAsia="DengXian" w:hAnsi="Times New Roman"/>
          <w:b/>
          <w:sz w:val="21"/>
          <w:szCs w:val="21"/>
        </w:rPr>
        <w:t>Новизна исследования:</w:t>
      </w:r>
    </w:p>
    <w:p w14:paraId="6DEB8B40" w14:textId="56104F3B"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hAnsi="Times New Roman"/>
          <w:sz w:val="21"/>
          <w:szCs w:val="21"/>
        </w:rPr>
        <w:t xml:space="preserve">1. На основе проведенного анализа НТР Республики Корея и ее НТП, а также истории и текущего состояния отношений наших стран выявлены причины «реципиентного» подхода южнокорейского бизнеса и правительства </w:t>
      </w:r>
      <w:r w:rsidR="00D377C9" w:rsidRPr="00736A29">
        <w:rPr>
          <w:rFonts w:ascii="Times New Roman" w:hAnsi="Times New Roman"/>
          <w:sz w:val="21"/>
          <w:szCs w:val="21"/>
        </w:rPr>
        <w:t>к</w:t>
      </w:r>
      <w:r w:rsidRPr="00736A29">
        <w:rPr>
          <w:rFonts w:ascii="Times New Roman" w:hAnsi="Times New Roman"/>
          <w:sz w:val="21"/>
          <w:szCs w:val="21"/>
        </w:rPr>
        <w:t xml:space="preserve"> НТС с Российской Федерацией. </w:t>
      </w:r>
      <w:r w:rsidRPr="00736A29">
        <w:rPr>
          <w:rFonts w:ascii="Times New Roman" w:eastAsia="DengXian" w:hAnsi="Times New Roman"/>
          <w:sz w:val="21"/>
          <w:szCs w:val="21"/>
        </w:rPr>
        <w:t>Под «реципиентным</w:t>
      </w:r>
      <w:r w:rsidR="00D377C9" w:rsidRPr="00736A29">
        <w:rPr>
          <w:rFonts w:ascii="Times New Roman" w:eastAsia="DengXian" w:hAnsi="Times New Roman"/>
          <w:sz w:val="21"/>
          <w:szCs w:val="21"/>
        </w:rPr>
        <w:t>»</w:t>
      </w:r>
      <w:r w:rsidRPr="00736A29">
        <w:rPr>
          <w:rFonts w:ascii="Times New Roman" w:eastAsia="DengXian" w:hAnsi="Times New Roman"/>
          <w:sz w:val="21"/>
          <w:szCs w:val="21"/>
        </w:rPr>
        <w:t xml:space="preserve"> подходом автор понимает политику «больше получать, чем отдавать». Являясь одним из признанных лидеров мирового НТР, значительно опережая Российскую Федерацию в ведущих международных рейтингах инновационного развития, </w:t>
      </w:r>
      <w:r w:rsidR="00D377C9" w:rsidRPr="00736A29">
        <w:rPr>
          <w:rFonts w:ascii="Times New Roman" w:eastAsia="DengXian" w:hAnsi="Times New Roman"/>
          <w:sz w:val="21"/>
          <w:szCs w:val="21"/>
        </w:rPr>
        <w:t>осуществля</w:t>
      </w:r>
      <w:r w:rsidRPr="00736A29">
        <w:rPr>
          <w:rFonts w:ascii="Times New Roman" w:eastAsia="DengXian" w:hAnsi="Times New Roman"/>
          <w:sz w:val="21"/>
          <w:szCs w:val="21"/>
        </w:rPr>
        <w:t xml:space="preserve">я взаимовыгодное НТС </w:t>
      </w:r>
      <w:r w:rsidR="00D377C9" w:rsidRPr="00736A29">
        <w:rPr>
          <w:rFonts w:ascii="Times New Roman" w:eastAsia="DengXian" w:hAnsi="Times New Roman"/>
          <w:sz w:val="21"/>
          <w:szCs w:val="21"/>
        </w:rPr>
        <w:t>с</w:t>
      </w:r>
      <w:r w:rsidRPr="00736A29">
        <w:rPr>
          <w:rFonts w:ascii="Times New Roman" w:eastAsia="DengXian" w:hAnsi="Times New Roman"/>
          <w:sz w:val="21"/>
          <w:szCs w:val="21"/>
        </w:rPr>
        <w:t xml:space="preserve"> таки</w:t>
      </w:r>
      <w:r w:rsidR="00D377C9" w:rsidRPr="00736A29">
        <w:rPr>
          <w:rFonts w:ascii="Times New Roman" w:eastAsia="DengXian" w:hAnsi="Times New Roman"/>
          <w:sz w:val="21"/>
          <w:szCs w:val="21"/>
        </w:rPr>
        <w:t>ми странами, как</w:t>
      </w:r>
      <w:r w:rsidRPr="00736A29">
        <w:rPr>
          <w:rFonts w:ascii="Times New Roman" w:eastAsia="DengXian" w:hAnsi="Times New Roman"/>
          <w:sz w:val="21"/>
          <w:szCs w:val="21"/>
        </w:rPr>
        <w:t xml:space="preserve">, например, США, Япония, КНР, Франция, Великобритания и т.д., в отношении нашей страны Республика Корея реализует активное сотрудничество там, где отечественные наука и промышленность явно опережают южнокорейские. В разное время такими сферами являлись, например, производство вооружений и военной техники, технологии спекания углеродных нанотрубок, математическое моделирование аэродинамических процессов, космические технологии, разработка ПО, решения в области ИИ, противовирусные вакцины и некоторые другие. </w:t>
      </w:r>
      <w:r w:rsidRPr="00736A29">
        <w:rPr>
          <w:rFonts w:ascii="Times New Roman" w:hAnsi="Times New Roman"/>
          <w:sz w:val="21"/>
          <w:szCs w:val="21"/>
        </w:rPr>
        <w:t>Показаны экономические и политические предпосылки сложившейся ситуации</w:t>
      </w:r>
      <w:r w:rsidRPr="00736A29">
        <w:rPr>
          <w:rFonts w:ascii="Times New Roman" w:eastAsia="DengXian" w:hAnsi="Times New Roman"/>
          <w:sz w:val="21"/>
          <w:szCs w:val="21"/>
        </w:rPr>
        <w:t xml:space="preserve">, </w:t>
      </w:r>
      <w:r w:rsidRPr="00736A29">
        <w:rPr>
          <w:rFonts w:ascii="Times New Roman" w:eastAsia="DengXian" w:hAnsi="Times New Roman"/>
          <w:sz w:val="21"/>
          <w:szCs w:val="21"/>
        </w:rPr>
        <w:lastRenderedPageBreak/>
        <w:t xml:space="preserve">в том числе роль и место Российской Федерации в ряду торгово-экономических партнеров Республики Корея. </w:t>
      </w:r>
      <w:r w:rsidR="00D377C9" w:rsidRPr="00736A29">
        <w:rPr>
          <w:rFonts w:ascii="Times New Roman" w:eastAsia="DengXian" w:hAnsi="Times New Roman"/>
          <w:sz w:val="21"/>
          <w:szCs w:val="21"/>
        </w:rPr>
        <w:t>Отмечено н</w:t>
      </w:r>
      <w:r w:rsidRPr="00736A29">
        <w:rPr>
          <w:rFonts w:ascii="Times New Roman" w:eastAsia="DengXian" w:hAnsi="Times New Roman"/>
          <w:sz w:val="21"/>
          <w:szCs w:val="21"/>
        </w:rPr>
        <w:t>егативное влияние на эти отношения США – крупнейшего партнера Республики Корея со времен «</w:t>
      </w:r>
      <w:r w:rsidR="00D377C9" w:rsidRPr="00736A29">
        <w:rPr>
          <w:rFonts w:ascii="Times New Roman" w:eastAsia="DengXian" w:hAnsi="Times New Roman"/>
          <w:sz w:val="21"/>
          <w:szCs w:val="21"/>
        </w:rPr>
        <w:t>х</w:t>
      </w:r>
      <w:r w:rsidRPr="00736A29">
        <w:rPr>
          <w:rFonts w:ascii="Times New Roman" w:eastAsia="DengXian" w:hAnsi="Times New Roman"/>
          <w:sz w:val="21"/>
          <w:szCs w:val="21"/>
        </w:rPr>
        <w:t>олодной войны»</w:t>
      </w:r>
      <w:r w:rsidR="00D377C9" w:rsidRPr="00736A29">
        <w:rPr>
          <w:rFonts w:ascii="Times New Roman" w:eastAsia="DengXian" w:hAnsi="Times New Roman"/>
          <w:sz w:val="21"/>
          <w:szCs w:val="21"/>
        </w:rPr>
        <w:t>,</w:t>
      </w:r>
      <w:r w:rsidRPr="00736A29">
        <w:rPr>
          <w:rFonts w:ascii="Times New Roman" w:eastAsia="DengXian" w:hAnsi="Times New Roman"/>
          <w:sz w:val="21"/>
          <w:szCs w:val="21"/>
        </w:rPr>
        <w:t xml:space="preserve"> не прекращающего политику «технологического сдерживания» нашей страны. До 2022 г</w:t>
      </w:r>
      <w:r w:rsidR="00D377C9" w:rsidRPr="00736A29">
        <w:rPr>
          <w:rFonts w:ascii="Times New Roman" w:eastAsia="DengXian" w:hAnsi="Times New Roman"/>
          <w:sz w:val="21"/>
          <w:szCs w:val="21"/>
        </w:rPr>
        <w:t>ода</w:t>
      </w:r>
      <w:r w:rsidRPr="00736A29">
        <w:rPr>
          <w:rFonts w:ascii="Times New Roman" w:eastAsia="DengXian" w:hAnsi="Times New Roman"/>
          <w:sz w:val="21"/>
          <w:szCs w:val="21"/>
        </w:rPr>
        <w:t xml:space="preserve"> эта политика проводилась главным образом экономическими методами, не сопровождаясь открытыми действиями, и</w:t>
      </w:r>
      <w:r w:rsidR="00D377C9" w:rsidRPr="00736A29">
        <w:rPr>
          <w:rFonts w:ascii="Times New Roman" w:eastAsia="DengXian" w:hAnsi="Times New Roman"/>
          <w:sz w:val="21"/>
          <w:szCs w:val="21"/>
        </w:rPr>
        <w:t>,</w:t>
      </w:r>
      <w:r w:rsidRPr="00736A29">
        <w:rPr>
          <w:rFonts w:ascii="Times New Roman" w:eastAsia="DengXian" w:hAnsi="Times New Roman"/>
          <w:sz w:val="21"/>
          <w:szCs w:val="21"/>
        </w:rPr>
        <w:t xml:space="preserve"> вероятно, потому оставалась вне поля зрения большинства исследователей.</w:t>
      </w:r>
    </w:p>
    <w:p w14:paraId="004A0E97" w14:textId="4C413D6A"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2. Дано сравнение НТП </w:t>
      </w:r>
      <w:r w:rsidR="00BC1112" w:rsidRPr="00736A29">
        <w:rPr>
          <w:rFonts w:ascii="Times New Roman" w:eastAsia="DengXian" w:hAnsi="Times New Roman"/>
          <w:sz w:val="21"/>
          <w:szCs w:val="21"/>
        </w:rPr>
        <w:t>Российской Федерации и Республики Корея</w:t>
      </w:r>
      <w:r w:rsidR="00BC1112" w:rsidRPr="00736A29">
        <w:rPr>
          <w:rFonts w:ascii="Times New Roman" w:hAnsi="Times New Roman"/>
          <w:sz w:val="21"/>
          <w:szCs w:val="21"/>
        </w:rPr>
        <w:t xml:space="preserve"> </w:t>
      </w:r>
      <w:r w:rsidRPr="00736A29">
        <w:rPr>
          <w:rFonts w:ascii="Times New Roman" w:hAnsi="Times New Roman"/>
          <w:sz w:val="21"/>
          <w:szCs w:val="21"/>
        </w:rPr>
        <w:t xml:space="preserve">в последние десятилетия. Выявлено, что такие позитивные явления, как совпадение интересов РФ и РК в ряде направлений науки, отсутствие серьезной конкуренции между российской и южнокорейской экономиками, а также конструктивные (до недавнего времени) отношения политического руководства наших стран, не принесли </w:t>
      </w:r>
      <w:r w:rsidR="00BC1112" w:rsidRPr="00736A29">
        <w:rPr>
          <w:rFonts w:ascii="Times New Roman" w:hAnsi="Times New Roman"/>
          <w:sz w:val="21"/>
          <w:szCs w:val="21"/>
        </w:rPr>
        <w:t xml:space="preserve">весомых </w:t>
      </w:r>
      <w:r w:rsidRPr="00736A29">
        <w:rPr>
          <w:rFonts w:ascii="Times New Roman" w:hAnsi="Times New Roman"/>
          <w:sz w:val="21"/>
          <w:szCs w:val="21"/>
        </w:rPr>
        <w:t xml:space="preserve">результатов из-за </w:t>
      </w:r>
      <w:r w:rsidR="00BC1112" w:rsidRPr="00736A29">
        <w:rPr>
          <w:rFonts w:ascii="Times New Roman" w:hAnsi="Times New Roman"/>
          <w:sz w:val="21"/>
          <w:szCs w:val="21"/>
        </w:rPr>
        <w:t xml:space="preserve">существенных </w:t>
      </w:r>
      <w:r w:rsidRPr="00736A29">
        <w:rPr>
          <w:rFonts w:ascii="Times New Roman" w:hAnsi="Times New Roman"/>
          <w:sz w:val="21"/>
          <w:szCs w:val="21"/>
        </w:rPr>
        <w:t xml:space="preserve">различий в НТП Российской Федерации и Республики Корея. Наиболее ярко упомянутые различия демонстрирует НТП </w:t>
      </w:r>
      <w:r w:rsidR="00BC1112" w:rsidRPr="00736A29">
        <w:rPr>
          <w:rFonts w:ascii="Times New Roman" w:hAnsi="Times New Roman"/>
          <w:sz w:val="21"/>
          <w:szCs w:val="21"/>
        </w:rPr>
        <w:t>рассматриваемы</w:t>
      </w:r>
      <w:r w:rsidRPr="00736A29">
        <w:rPr>
          <w:rFonts w:ascii="Times New Roman" w:hAnsi="Times New Roman"/>
          <w:sz w:val="21"/>
          <w:szCs w:val="21"/>
        </w:rPr>
        <w:t xml:space="preserve">х стран в </w:t>
      </w:r>
      <w:r w:rsidR="00BC1112" w:rsidRPr="00736A29">
        <w:rPr>
          <w:rFonts w:ascii="Times New Roman" w:hAnsi="Times New Roman"/>
          <w:sz w:val="21"/>
          <w:szCs w:val="21"/>
        </w:rPr>
        <w:t xml:space="preserve">сфере </w:t>
      </w:r>
      <w:r w:rsidRPr="00736A29">
        <w:rPr>
          <w:rFonts w:ascii="Times New Roman" w:hAnsi="Times New Roman"/>
          <w:sz w:val="21"/>
          <w:szCs w:val="21"/>
        </w:rPr>
        <w:t xml:space="preserve">НИОКР. </w:t>
      </w:r>
      <w:r w:rsidR="00BC1112" w:rsidRPr="00736A29">
        <w:rPr>
          <w:rFonts w:ascii="Times New Roman" w:hAnsi="Times New Roman"/>
          <w:sz w:val="21"/>
          <w:szCs w:val="21"/>
        </w:rPr>
        <w:t>В</w:t>
      </w:r>
      <w:r w:rsidRPr="00736A29">
        <w:rPr>
          <w:rFonts w:ascii="Times New Roman" w:hAnsi="Times New Roman"/>
          <w:sz w:val="21"/>
          <w:szCs w:val="21"/>
        </w:rPr>
        <w:t xml:space="preserve"> первую очередь</w:t>
      </w:r>
      <w:r w:rsidR="00BC1112" w:rsidRPr="00736A29">
        <w:rPr>
          <w:rFonts w:ascii="Times New Roman" w:hAnsi="Times New Roman"/>
          <w:sz w:val="21"/>
          <w:szCs w:val="21"/>
        </w:rPr>
        <w:t>,</w:t>
      </w:r>
      <w:r w:rsidRPr="00736A29">
        <w:rPr>
          <w:rFonts w:ascii="Times New Roman" w:hAnsi="Times New Roman"/>
          <w:sz w:val="21"/>
          <w:szCs w:val="21"/>
        </w:rPr>
        <w:t xml:space="preserve"> </w:t>
      </w:r>
      <w:r w:rsidR="00BC1112" w:rsidRPr="00736A29">
        <w:rPr>
          <w:rFonts w:ascii="Times New Roman" w:hAnsi="Times New Roman"/>
          <w:sz w:val="21"/>
          <w:szCs w:val="21"/>
        </w:rPr>
        <w:t xml:space="preserve">это касается </w:t>
      </w:r>
      <w:r w:rsidRPr="00736A29">
        <w:rPr>
          <w:rFonts w:ascii="Times New Roman" w:hAnsi="Times New Roman"/>
          <w:sz w:val="21"/>
          <w:szCs w:val="21"/>
        </w:rPr>
        <w:t>размер</w:t>
      </w:r>
      <w:r w:rsidR="00BC1112" w:rsidRPr="00736A29">
        <w:rPr>
          <w:rFonts w:ascii="Times New Roman" w:hAnsi="Times New Roman"/>
          <w:sz w:val="21"/>
          <w:szCs w:val="21"/>
        </w:rPr>
        <w:t>а</w:t>
      </w:r>
      <w:r w:rsidRPr="00736A29">
        <w:rPr>
          <w:rFonts w:ascii="Times New Roman" w:hAnsi="Times New Roman"/>
          <w:sz w:val="21"/>
          <w:szCs w:val="21"/>
        </w:rPr>
        <w:t xml:space="preserve"> и структур</w:t>
      </w:r>
      <w:r w:rsidR="00BC1112" w:rsidRPr="00736A29">
        <w:rPr>
          <w:rFonts w:ascii="Times New Roman" w:hAnsi="Times New Roman"/>
          <w:sz w:val="21"/>
          <w:szCs w:val="21"/>
        </w:rPr>
        <w:t>ы</w:t>
      </w:r>
      <w:r w:rsidRPr="00736A29">
        <w:rPr>
          <w:rFonts w:ascii="Times New Roman" w:hAnsi="Times New Roman"/>
          <w:sz w:val="21"/>
          <w:szCs w:val="21"/>
        </w:rPr>
        <w:t xml:space="preserve"> финансирования НИОКР. Инвестиции в НИОКР Республики Корея </w:t>
      </w:r>
      <w:r w:rsidR="00BC1112" w:rsidRPr="00736A29">
        <w:rPr>
          <w:rFonts w:ascii="Times New Roman" w:hAnsi="Times New Roman"/>
          <w:sz w:val="21"/>
          <w:szCs w:val="21"/>
        </w:rPr>
        <w:t>значитель</w:t>
      </w:r>
      <w:r w:rsidRPr="00736A29">
        <w:rPr>
          <w:rFonts w:ascii="Times New Roman" w:hAnsi="Times New Roman"/>
          <w:sz w:val="21"/>
          <w:szCs w:val="21"/>
        </w:rPr>
        <w:t>но превосходят российские. При этом большую часть финансирования южнокорейского НИОКР обеспечивает бизнес, т</w:t>
      </w:r>
      <w:r w:rsidR="00BC1112" w:rsidRPr="00736A29">
        <w:rPr>
          <w:rFonts w:ascii="Times New Roman" w:hAnsi="Times New Roman"/>
          <w:sz w:val="21"/>
          <w:szCs w:val="21"/>
        </w:rPr>
        <w:t>о есть</w:t>
      </w:r>
      <w:r w:rsidRPr="00736A29">
        <w:rPr>
          <w:rFonts w:ascii="Times New Roman" w:hAnsi="Times New Roman"/>
          <w:sz w:val="21"/>
          <w:szCs w:val="21"/>
        </w:rPr>
        <w:t>, по сути</w:t>
      </w:r>
      <w:r w:rsidR="00BC1112" w:rsidRPr="00736A29">
        <w:rPr>
          <w:rFonts w:ascii="Times New Roman" w:hAnsi="Times New Roman"/>
          <w:sz w:val="21"/>
          <w:szCs w:val="21"/>
        </w:rPr>
        <w:t>,</w:t>
      </w:r>
      <w:r w:rsidRPr="00736A29">
        <w:rPr>
          <w:rFonts w:ascii="Times New Roman" w:hAnsi="Times New Roman"/>
          <w:sz w:val="21"/>
          <w:szCs w:val="21"/>
        </w:rPr>
        <w:t xml:space="preserve"> </w:t>
      </w:r>
      <w:r w:rsidR="00BC1112" w:rsidRPr="00736A29">
        <w:rPr>
          <w:rFonts w:ascii="Times New Roman" w:hAnsi="Times New Roman"/>
          <w:sz w:val="21"/>
          <w:szCs w:val="21"/>
        </w:rPr>
        <w:t xml:space="preserve">бизнес </w:t>
      </w:r>
      <w:r w:rsidRPr="00736A29">
        <w:rPr>
          <w:rFonts w:ascii="Times New Roman" w:hAnsi="Times New Roman"/>
          <w:sz w:val="21"/>
          <w:szCs w:val="21"/>
        </w:rPr>
        <w:t xml:space="preserve">является главным «заказчиком» большей части НИОКР страны, что обеспечивает исследованиям оптимальную постановку задач и максимальную отдачу для инвестора. Кроме того, различия в отношении государства и бизнеса к неизбежным рискам, связанным с ожидаемыми результатами финансируемых НИОКР, делают последний наиболее </w:t>
      </w:r>
      <w:r w:rsidR="00A167E3" w:rsidRPr="00736A29">
        <w:rPr>
          <w:rFonts w:ascii="Times New Roman" w:hAnsi="Times New Roman"/>
          <w:sz w:val="21"/>
          <w:szCs w:val="21"/>
        </w:rPr>
        <w:t>«</w:t>
      </w:r>
      <w:r w:rsidRPr="00736A29">
        <w:rPr>
          <w:rFonts w:ascii="Times New Roman" w:hAnsi="Times New Roman"/>
          <w:sz w:val="21"/>
          <w:szCs w:val="21"/>
        </w:rPr>
        <w:t>комфортным</w:t>
      </w:r>
      <w:r w:rsidR="00A167E3" w:rsidRPr="00736A29">
        <w:rPr>
          <w:rFonts w:ascii="Times New Roman" w:hAnsi="Times New Roman"/>
          <w:sz w:val="21"/>
          <w:szCs w:val="21"/>
        </w:rPr>
        <w:t>»</w:t>
      </w:r>
      <w:r w:rsidRPr="00736A29">
        <w:rPr>
          <w:rFonts w:ascii="Times New Roman" w:hAnsi="Times New Roman"/>
          <w:sz w:val="21"/>
          <w:szCs w:val="21"/>
        </w:rPr>
        <w:t xml:space="preserve"> заказчиком для научного сообщества. С учетом приоритетности для южнокорейского бизнеса рынков США, ЕС и Китая и малого (в сравнении </w:t>
      </w:r>
      <w:r w:rsidR="00A167E3" w:rsidRPr="00736A29">
        <w:rPr>
          <w:rFonts w:ascii="Times New Roman" w:hAnsi="Times New Roman"/>
          <w:sz w:val="21"/>
          <w:szCs w:val="21"/>
        </w:rPr>
        <w:t xml:space="preserve">с </w:t>
      </w:r>
      <w:r w:rsidRPr="00736A29">
        <w:rPr>
          <w:rFonts w:ascii="Times New Roman" w:hAnsi="Times New Roman"/>
          <w:sz w:val="21"/>
          <w:szCs w:val="21"/>
        </w:rPr>
        <w:t>последними) присутствия нашей страны в экономике Республики Корея, масштабного сотрудничества в совместных НИОКР не возникло и по сугубо экономическим причинам.</w:t>
      </w:r>
    </w:p>
    <w:p w14:paraId="341E5F8B" w14:textId="696E2A78"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3. Показано, что существенный ущерб двусторонним отношениям в </w:t>
      </w:r>
      <w:r w:rsidR="00A167E3" w:rsidRPr="00736A29">
        <w:rPr>
          <w:rFonts w:ascii="Times New Roman" w:eastAsia="DengXian" w:hAnsi="Times New Roman"/>
          <w:sz w:val="21"/>
          <w:szCs w:val="21"/>
        </w:rPr>
        <w:t xml:space="preserve">сфере </w:t>
      </w:r>
      <w:r w:rsidRPr="00736A29">
        <w:rPr>
          <w:rFonts w:ascii="Times New Roman" w:eastAsia="DengXian" w:hAnsi="Times New Roman"/>
          <w:sz w:val="21"/>
          <w:szCs w:val="21"/>
        </w:rPr>
        <w:t>НИОКР был нанесен особенностями НТП нашей страны, унаследованными из 80</w:t>
      </w:r>
      <w:r w:rsidR="00A167E3" w:rsidRPr="00736A29">
        <w:rPr>
          <w:rFonts w:ascii="Times New Roman" w:eastAsia="DengXian" w:hAnsi="Times New Roman"/>
          <w:sz w:val="21"/>
          <w:szCs w:val="21"/>
        </w:rPr>
        <w:t>–</w:t>
      </w:r>
      <w:r w:rsidRPr="00736A29">
        <w:rPr>
          <w:rFonts w:ascii="Times New Roman" w:eastAsia="DengXian" w:hAnsi="Times New Roman"/>
          <w:sz w:val="21"/>
          <w:szCs w:val="21"/>
        </w:rPr>
        <w:t>90-х г</w:t>
      </w:r>
      <w:r w:rsidR="00A167E3" w:rsidRPr="00736A29">
        <w:rPr>
          <w:rFonts w:ascii="Times New Roman" w:eastAsia="DengXian" w:hAnsi="Times New Roman"/>
          <w:sz w:val="21"/>
          <w:szCs w:val="21"/>
        </w:rPr>
        <w:t>одов</w:t>
      </w:r>
      <w:r w:rsidRPr="00736A29">
        <w:rPr>
          <w:rFonts w:ascii="Times New Roman" w:eastAsia="DengXian" w:hAnsi="Times New Roman"/>
          <w:sz w:val="21"/>
          <w:szCs w:val="21"/>
        </w:rPr>
        <w:t xml:space="preserve"> ХХ в</w:t>
      </w:r>
      <w:r w:rsidR="00A167E3" w:rsidRPr="00736A29">
        <w:rPr>
          <w:rFonts w:ascii="Times New Roman" w:eastAsia="DengXian" w:hAnsi="Times New Roman"/>
          <w:sz w:val="21"/>
          <w:szCs w:val="21"/>
        </w:rPr>
        <w:t>ека и</w:t>
      </w:r>
      <w:r w:rsidRPr="00736A29">
        <w:rPr>
          <w:rFonts w:ascii="Times New Roman" w:eastAsia="DengXian" w:hAnsi="Times New Roman"/>
          <w:sz w:val="21"/>
          <w:szCs w:val="21"/>
        </w:rPr>
        <w:t xml:space="preserve"> сохранявшими</w:t>
      </w:r>
      <w:r w:rsidR="00A167E3" w:rsidRPr="00736A29">
        <w:rPr>
          <w:rFonts w:ascii="Times New Roman" w:eastAsia="DengXian" w:hAnsi="Times New Roman"/>
          <w:sz w:val="21"/>
          <w:szCs w:val="21"/>
        </w:rPr>
        <w:t>с</w:t>
      </w:r>
      <w:r w:rsidRPr="00736A29">
        <w:rPr>
          <w:rFonts w:ascii="Times New Roman" w:eastAsia="DengXian" w:hAnsi="Times New Roman"/>
          <w:sz w:val="21"/>
          <w:szCs w:val="21"/>
        </w:rPr>
        <w:t xml:space="preserve">я до недавнего времени. С одной стороны, успешные предприятия, исследовательские коллективы и отдельные исследователи в отсутствие достаточного финансирования (отсутствие «заказчика») НИОКР в собственной стране вынуждены искать такое финансирование за рубежом. С другой стороны, </w:t>
      </w:r>
      <w:r w:rsidR="004D4DE8" w:rsidRPr="00736A29">
        <w:rPr>
          <w:rFonts w:ascii="Times New Roman" w:eastAsia="DengXian" w:hAnsi="Times New Roman"/>
          <w:sz w:val="21"/>
          <w:szCs w:val="21"/>
        </w:rPr>
        <w:t>за неимением</w:t>
      </w:r>
      <w:r w:rsidRPr="00736A29">
        <w:rPr>
          <w:rFonts w:ascii="Times New Roman" w:eastAsia="DengXian" w:hAnsi="Times New Roman"/>
          <w:sz w:val="21"/>
          <w:szCs w:val="21"/>
        </w:rPr>
        <w:t xml:space="preserve"> четко обозначенных государством «красных линий» для МНТС наиболее успешные исследователи, получившие признание и финансирование из-за рубежа, рискуют быть обвиненными в нарушении национальных интересов. Выходом здесь становится отказ от НТС вообще либо эмиграция – физическая или виртуальная, когда отдельный исследователь (научный коллектив), порвав с отечественной наукой, физически не покидая страны, ведет научную работу в интересах зарубежного заказчика. Данная форма сотрудничества россий</w:t>
      </w:r>
      <w:r w:rsidRPr="00736A29">
        <w:rPr>
          <w:rFonts w:ascii="Times New Roman" w:eastAsia="DengXian" w:hAnsi="Times New Roman"/>
          <w:sz w:val="21"/>
          <w:szCs w:val="21"/>
        </w:rPr>
        <w:lastRenderedPageBreak/>
        <w:t>ских исследователей с предприятиями и университетами Республики Корея получила наиболее широкое распространение.</w:t>
      </w:r>
    </w:p>
    <w:p w14:paraId="0C44232E" w14:textId="10AA3C49"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4. Выявлены потенциальные направления развития НТС </w:t>
      </w:r>
      <w:r w:rsidRPr="00736A29">
        <w:rPr>
          <w:rFonts w:ascii="Times New Roman" w:hAnsi="Times New Roman"/>
          <w:sz w:val="21"/>
          <w:szCs w:val="21"/>
        </w:rPr>
        <w:t>Российской Федерации и Республики Корея</w:t>
      </w:r>
      <w:r w:rsidRPr="00736A29">
        <w:rPr>
          <w:rFonts w:ascii="Times New Roman" w:eastAsia="DengXian" w:hAnsi="Times New Roman"/>
          <w:sz w:val="21"/>
          <w:szCs w:val="21"/>
        </w:rPr>
        <w:t>. Ввиду сложности текущей политической ситуации</w:t>
      </w:r>
      <w:r w:rsidR="004D4DE8" w:rsidRPr="00736A29">
        <w:rPr>
          <w:rFonts w:ascii="Times New Roman" w:eastAsia="DengXian" w:hAnsi="Times New Roman"/>
          <w:sz w:val="21"/>
          <w:szCs w:val="21"/>
        </w:rPr>
        <w:t xml:space="preserve"> и</w:t>
      </w:r>
      <w:r w:rsidRPr="00736A29">
        <w:rPr>
          <w:rFonts w:ascii="Times New Roman" w:eastAsia="DengXian" w:hAnsi="Times New Roman"/>
          <w:sz w:val="21"/>
          <w:szCs w:val="21"/>
        </w:rPr>
        <w:t xml:space="preserve"> связанной с нею динамики двусторонних отношений, оценку перспектив НТС </w:t>
      </w:r>
      <w:r w:rsidR="004D4DE8" w:rsidRPr="00736A29">
        <w:rPr>
          <w:rFonts w:ascii="Times New Roman" w:hAnsi="Times New Roman"/>
          <w:sz w:val="21"/>
          <w:szCs w:val="21"/>
        </w:rPr>
        <w:t>Российской Федерации и Республики Корея</w:t>
      </w:r>
      <w:r w:rsidR="004D4DE8" w:rsidRPr="00736A29">
        <w:rPr>
          <w:rFonts w:ascii="Times New Roman" w:eastAsia="DengXian" w:hAnsi="Times New Roman"/>
          <w:sz w:val="21"/>
          <w:szCs w:val="21"/>
        </w:rPr>
        <w:t xml:space="preserve"> </w:t>
      </w:r>
      <w:r w:rsidRPr="00736A29">
        <w:rPr>
          <w:rFonts w:ascii="Times New Roman" w:eastAsia="DengXian" w:hAnsi="Times New Roman"/>
          <w:sz w:val="21"/>
          <w:szCs w:val="21"/>
        </w:rPr>
        <w:t xml:space="preserve">автором предлагается строить с использованием принятых в наших странах новых программных документов, определяющих направления и приоритеты национальных НТП на ближайшее десятилетие. </w:t>
      </w:r>
      <w:r w:rsidR="004D4DE8" w:rsidRPr="00736A29">
        <w:rPr>
          <w:rFonts w:ascii="Times New Roman" w:eastAsia="Batang" w:hAnsi="Times New Roman"/>
          <w:sz w:val="21"/>
          <w:szCs w:val="21"/>
        </w:rPr>
        <w:t xml:space="preserve">К таким документам </w:t>
      </w:r>
      <w:r w:rsidR="004D4DE8" w:rsidRPr="00736A29">
        <w:rPr>
          <w:rFonts w:ascii="Times New Roman" w:eastAsia="DengXian" w:hAnsi="Times New Roman"/>
          <w:sz w:val="21"/>
          <w:szCs w:val="21"/>
        </w:rPr>
        <w:t xml:space="preserve">в Российской Федерации </w:t>
      </w:r>
      <w:r w:rsidR="004D4DE8" w:rsidRPr="00736A29">
        <w:rPr>
          <w:rFonts w:ascii="Times New Roman" w:eastAsia="Batang" w:hAnsi="Times New Roman"/>
          <w:sz w:val="21"/>
          <w:szCs w:val="21"/>
        </w:rPr>
        <w:t xml:space="preserve">относятся, прежде всего, Концепция технологического развития на период до 2030 года, утвержденная Распоряжением Правительства РФ от 20.05.2023 № 1315-р, и Указ Президента РФ от 28.02.2024 № 145 «О Стратегии научно-технологического развития Российской Федерации», </w:t>
      </w:r>
      <w:r w:rsidR="004D4DE8" w:rsidRPr="00736A29">
        <w:rPr>
          <w:rFonts w:ascii="Times New Roman" w:eastAsia="DengXian" w:hAnsi="Times New Roman"/>
          <w:sz w:val="21"/>
          <w:szCs w:val="21"/>
        </w:rPr>
        <w:t>а также</w:t>
      </w:r>
      <w:r w:rsidRPr="00736A29">
        <w:rPr>
          <w:rFonts w:ascii="Times New Roman" w:eastAsia="DengXian" w:hAnsi="Times New Roman"/>
          <w:sz w:val="21"/>
          <w:szCs w:val="21"/>
        </w:rPr>
        <w:t xml:space="preserve"> ряд </w:t>
      </w:r>
      <w:r w:rsidR="004D4DE8" w:rsidRPr="00736A29">
        <w:rPr>
          <w:rFonts w:ascii="Times New Roman" w:eastAsia="DengXian" w:hAnsi="Times New Roman"/>
          <w:sz w:val="21"/>
          <w:szCs w:val="21"/>
        </w:rPr>
        <w:t>других</w:t>
      </w:r>
      <w:r w:rsidRPr="00736A29">
        <w:rPr>
          <w:rFonts w:ascii="Times New Roman" w:eastAsia="DengXian" w:hAnsi="Times New Roman"/>
          <w:sz w:val="21"/>
          <w:szCs w:val="21"/>
        </w:rPr>
        <w:t>, принятых за последние несколько лет. В Республике Корея это</w:t>
      </w:r>
      <w:r w:rsidR="004D4DE8" w:rsidRPr="00736A29">
        <w:rPr>
          <w:rFonts w:ascii="Times New Roman" w:eastAsia="DengXian" w:hAnsi="Times New Roman"/>
          <w:sz w:val="21"/>
          <w:szCs w:val="21"/>
        </w:rPr>
        <w:t>,</w:t>
      </w:r>
      <w:r w:rsidRPr="00736A29">
        <w:rPr>
          <w:rFonts w:ascii="Times New Roman" w:eastAsia="DengXian" w:hAnsi="Times New Roman"/>
          <w:sz w:val="21"/>
          <w:szCs w:val="21"/>
        </w:rPr>
        <w:t xml:space="preserve"> в первую очередь</w:t>
      </w:r>
      <w:r w:rsidR="004D4DE8" w:rsidRPr="00736A29">
        <w:rPr>
          <w:rFonts w:ascii="Times New Roman" w:eastAsia="DengXian" w:hAnsi="Times New Roman"/>
          <w:sz w:val="21"/>
          <w:szCs w:val="21"/>
        </w:rPr>
        <w:t>,</w:t>
      </w:r>
      <w:r w:rsidRPr="00736A29">
        <w:rPr>
          <w:rFonts w:ascii="Times New Roman" w:eastAsia="DengXian" w:hAnsi="Times New Roman"/>
          <w:sz w:val="21"/>
          <w:szCs w:val="21"/>
        </w:rPr>
        <w:t xml:space="preserve"> «Пятый </w:t>
      </w:r>
      <w:r w:rsidR="004D4DE8" w:rsidRPr="00736A29">
        <w:rPr>
          <w:rFonts w:ascii="Times New Roman" w:eastAsia="DengXian" w:hAnsi="Times New Roman"/>
          <w:sz w:val="21"/>
          <w:szCs w:val="21"/>
        </w:rPr>
        <w:t>м</w:t>
      </w:r>
      <w:r w:rsidRPr="00736A29">
        <w:rPr>
          <w:rFonts w:ascii="Times New Roman" w:eastAsia="DengXian" w:hAnsi="Times New Roman"/>
          <w:sz w:val="21"/>
          <w:szCs w:val="21"/>
        </w:rPr>
        <w:t>астер-план по развитию сферы науки и технологи</w:t>
      </w:r>
      <w:r w:rsidR="004D4DE8" w:rsidRPr="00736A29">
        <w:rPr>
          <w:rFonts w:ascii="Times New Roman" w:eastAsia="DengXian" w:hAnsi="Times New Roman"/>
          <w:sz w:val="21"/>
          <w:szCs w:val="21"/>
        </w:rPr>
        <w:t>й</w:t>
      </w:r>
      <w:r w:rsidRPr="00736A29">
        <w:rPr>
          <w:rFonts w:ascii="Times New Roman" w:eastAsia="DengXian" w:hAnsi="Times New Roman"/>
          <w:sz w:val="21"/>
          <w:szCs w:val="21"/>
        </w:rPr>
        <w:t xml:space="preserve"> на 2023</w:t>
      </w:r>
      <w:r w:rsidR="004D4DE8" w:rsidRPr="00736A29">
        <w:rPr>
          <w:rFonts w:ascii="Times New Roman" w:eastAsia="DengXian" w:hAnsi="Times New Roman"/>
          <w:sz w:val="21"/>
          <w:szCs w:val="21"/>
        </w:rPr>
        <w:t>–</w:t>
      </w:r>
      <w:r w:rsidRPr="00736A29">
        <w:rPr>
          <w:rFonts w:ascii="Times New Roman" w:eastAsia="DengXian" w:hAnsi="Times New Roman"/>
          <w:sz w:val="21"/>
          <w:szCs w:val="21"/>
        </w:rPr>
        <w:t>2027 г</w:t>
      </w:r>
      <w:r w:rsidR="004D4DE8" w:rsidRPr="00736A29">
        <w:rPr>
          <w:rFonts w:ascii="Times New Roman" w:eastAsia="DengXian" w:hAnsi="Times New Roman"/>
          <w:sz w:val="21"/>
          <w:szCs w:val="21"/>
        </w:rPr>
        <w:t>оды</w:t>
      </w:r>
      <w:r w:rsidRPr="00736A29">
        <w:rPr>
          <w:rFonts w:ascii="Times New Roman" w:eastAsia="DengXian" w:hAnsi="Times New Roman"/>
          <w:sz w:val="21"/>
          <w:szCs w:val="21"/>
        </w:rPr>
        <w:t xml:space="preserve">». В </w:t>
      </w:r>
      <w:r w:rsidR="004D4DE8" w:rsidRPr="00736A29">
        <w:rPr>
          <w:rFonts w:ascii="Times New Roman" w:eastAsia="DengXian" w:hAnsi="Times New Roman"/>
          <w:sz w:val="21"/>
          <w:szCs w:val="21"/>
        </w:rPr>
        <w:t>данных документах</w:t>
      </w:r>
      <w:r w:rsidRPr="00736A29">
        <w:rPr>
          <w:rFonts w:ascii="Times New Roman" w:eastAsia="DengXian" w:hAnsi="Times New Roman"/>
          <w:sz w:val="21"/>
          <w:szCs w:val="21"/>
        </w:rPr>
        <w:t xml:space="preserve"> обе стороны четко обозначили направления и цели НТР своих стран, что дает российской стороне возможность выстраивания предметной и прагматичной повестки сотрудничества с Республикой Корея, а с учетом ее текущего (официально </w:t>
      </w:r>
      <w:r w:rsidR="004D4DE8" w:rsidRPr="00736A29">
        <w:rPr>
          <w:rFonts w:ascii="Times New Roman" w:eastAsia="DengXian" w:hAnsi="Times New Roman"/>
          <w:sz w:val="21"/>
          <w:szCs w:val="21"/>
        </w:rPr>
        <w:t xml:space="preserve">– </w:t>
      </w:r>
      <w:r w:rsidRPr="00736A29">
        <w:rPr>
          <w:rFonts w:ascii="Times New Roman" w:eastAsia="DengXian" w:hAnsi="Times New Roman"/>
          <w:sz w:val="21"/>
          <w:szCs w:val="21"/>
        </w:rPr>
        <w:t>недружественного) статуса</w:t>
      </w:r>
      <w:r w:rsidR="004D4DE8" w:rsidRPr="00736A29">
        <w:rPr>
          <w:rFonts w:ascii="Times New Roman" w:eastAsia="DengXian" w:hAnsi="Times New Roman"/>
          <w:sz w:val="21"/>
          <w:szCs w:val="21"/>
        </w:rPr>
        <w:t xml:space="preserve"> –</w:t>
      </w:r>
      <w:r w:rsidRPr="00736A29">
        <w:rPr>
          <w:rFonts w:ascii="Times New Roman" w:eastAsia="DengXian" w:hAnsi="Times New Roman"/>
          <w:sz w:val="21"/>
          <w:szCs w:val="21"/>
        </w:rPr>
        <w:t xml:space="preserve"> эффективного управления отечественными ресурсами, задействованными в НТС наших стран.</w:t>
      </w:r>
    </w:p>
    <w:p w14:paraId="2D0648BF" w14:textId="7CE4F2D3"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5. По результатам исследования автором предложены перспективные направления и способы развития НТС </w:t>
      </w:r>
      <w:r w:rsidRPr="00736A29">
        <w:rPr>
          <w:rFonts w:ascii="Times New Roman" w:hAnsi="Times New Roman"/>
          <w:sz w:val="21"/>
          <w:szCs w:val="21"/>
        </w:rPr>
        <w:t>Российской Федерации и Республики Корея</w:t>
      </w:r>
      <w:r w:rsidRPr="00736A29">
        <w:rPr>
          <w:rFonts w:ascii="Times New Roman" w:eastAsia="DengXian" w:hAnsi="Times New Roman"/>
          <w:sz w:val="21"/>
          <w:szCs w:val="21"/>
        </w:rPr>
        <w:t xml:space="preserve"> на перспективу 5</w:t>
      </w:r>
      <w:r w:rsidR="004D4DE8" w:rsidRPr="00736A29">
        <w:rPr>
          <w:rFonts w:ascii="Times New Roman" w:eastAsia="DengXian" w:hAnsi="Times New Roman"/>
          <w:sz w:val="21"/>
          <w:szCs w:val="21"/>
        </w:rPr>
        <w:t>–</w:t>
      </w:r>
      <w:r w:rsidRPr="00736A29">
        <w:rPr>
          <w:rFonts w:ascii="Times New Roman" w:eastAsia="DengXian" w:hAnsi="Times New Roman"/>
          <w:sz w:val="21"/>
          <w:szCs w:val="21"/>
        </w:rPr>
        <w:t xml:space="preserve">10 лет. </w:t>
      </w:r>
    </w:p>
    <w:p w14:paraId="6521813B" w14:textId="11D66E36"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Научно-практическая значимость исследования.</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Проведенный а</w:t>
      </w:r>
      <w:r w:rsidRPr="00736A29">
        <w:rPr>
          <w:rFonts w:ascii="Times New Roman" w:eastAsia="DengXian" w:hAnsi="Times New Roman"/>
          <w:sz w:val="21"/>
          <w:szCs w:val="21"/>
        </w:rPr>
        <w:t>нализ</w:t>
      </w:r>
      <w:r w:rsidR="00245C79" w:rsidRPr="00736A29">
        <w:rPr>
          <w:rFonts w:ascii="Times New Roman" w:eastAsia="DengXian" w:hAnsi="Times New Roman"/>
          <w:sz w:val="21"/>
          <w:szCs w:val="21"/>
        </w:rPr>
        <w:t xml:space="preserve"> </w:t>
      </w:r>
      <w:r w:rsidRPr="00736A29">
        <w:rPr>
          <w:rFonts w:ascii="Times New Roman" w:eastAsia="DengXian" w:hAnsi="Times New Roman"/>
          <w:sz w:val="21"/>
          <w:szCs w:val="21"/>
        </w:rPr>
        <w:t>и предложенные выводы могут служить формировани</w:t>
      </w:r>
      <w:r w:rsidR="00245C79" w:rsidRPr="00736A29">
        <w:rPr>
          <w:rFonts w:ascii="Times New Roman" w:eastAsia="DengXian" w:hAnsi="Times New Roman"/>
          <w:sz w:val="21"/>
          <w:szCs w:val="21"/>
        </w:rPr>
        <w:t>ю</w:t>
      </w:r>
      <w:r w:rsidRPr="00736A29">
        <w:rPr>
          <w:rFonts w:ascii="Times New Roman" w:eastAsia="DengXian" w:hAnsi="Times New Roman"/>
          <w:sz w:val="21"/>
          <w:szCs w:val="21"/>
        </w:rPr>
        <w:t xml:space="preserve"> более глубокого понимания причин текущего состояния российско-южнокорейских отношений в </w:t>
      </w:r>
      <w:r w:rsidR="00245C79" w:rsidRPr="00736A29">
        <w:rPr>
          <w:rFonts w:ascii="Times New Roman" w:eastAsia="DengXian" w:hAnsi="Times New Roman"/>
          <w:sz w:val="21"/>
          <w:szCs w:val="21"/>
        </w:rPr>
        <w:t xml:space="preserve">рамках </w:t>
      </w:r>
      <w:r w:rsidRPr="00736A29">
        <w:rPr>
          <w:rFonts w:ascii="Times New Roman" w:eastAsia="DengXian" w:hAnsi="Times New Roman"/>
          <w:sz w:val="21"/>
          <w:szCs w:val="21"/>
        </w:rPr>
        <w:t>НТС</w:t>
      </w:r>
      <w:r w:rsidR="00245C79" w:rsidRPr="00736A29">
        <w:rPr>
          <w:rFonts w:ascii="Times New Roman" w:eastAsia="DengXian" w:hAnsi="Times New Roman"/>
          <w:sz w:val="21"/>
          <w:szCs w:val="21"/>
        </w:rPr>
        <w:t xml:space="preserve"> </w:t>
      </w:r>
      <w:r w:rsidRPr="00736A29">
        <w:rPr>
          <w:rFonts w:ascii="Times New Roman" w:eastAsia="DengXian" w:hAnsi="Times New Roman"/>
          <w:sz w:val="21"/>
          <w:szCs w:val="21"/>
        </w:rPr>
        <w:t xml:space="preserve">и перспектив их развития в ближайшем будущем. Материалы могут быть использованы научными и правительственными организациями, бизнесом и независимыми исследователями для налаживания (развития) сотрудничества с партнерами </w:t>
      </w:r>
      <w:r w:rsidR="00245C79" w:rsidRPr="00736A29">
        <w:rPr>
          <w:rFonts w:ascii="Times New Roman" w:eastAsia="DengXian" w:hAnsi="Times New Roman"/>
          <w:sz w:val="21"/>
          <w:szCs w:val="21"/>
        </w:rPr>
        <w:t>из Южной</w:t>
      </w:r>
      <w:r w:rsidRPr="00736A29">
        <w:rPr>
          <w:rFonts w:ascii="Times New Roman" w:eastAsia="DengXian" w:hAnsi="Times New Roman"/>
          <w:sz w:val="21"/>
          <w:szCs w:val="21"/>
        </w:rPr>
        <w:t xml:space="preserve"> Коре</w:t>
      </w:r>
      <w:r w:rsidR="00245C79" w:rsidRPr="00736A29">
        <w:rPr>
          <w:rFonts w:ascii="Times New Roman" w:eastAsia="DengXian" w:hAnsi="Times New Roman"/>
          <w:sz w:val="21"/>
          <w:szCs w:val="21"/>
        </w:rPr>
        <w:t>и</w:t>
      </w:r>
      <w:r w:rsidRPr="00736A29">
        <w:rPr>
          <w:rFonts w:ascii="Times New Roman" w:eastAsia="DengXian" w:hAnsi="Times New Roman"/>
          <w:sz w:val="21"/>
          <w:szCs w:val="21"/>
        </w:rPr>
        <w:t xml:space="preserve">, для возможной актуализации стратегии и трансформации собственной деятельности в текущих условиях. </w:t>
      </w:r>
    </w:p>
    <w:p w14:paraId="516796F7" w14:textId="77777777" w:rsidR="009C3642" w:rsidRPr="00736A29" w:rsidRDefault="009C3642" w:rsidP="00736A29">
      <w:pPr>
        <w:spacing w:after="0" w:line="240" w:lineRule="auto"/>
        <w:ind w:firstLine="397"/>
        <w:jc w:val="both"/>
        <w:rPr>
          <w:rFonts w:ascii="Times New Roman" w:eastAsia="DengXian" w:hAnsi="Times New Roman"/>
          <w:b/>
          <w:sz w:val="21"/>
          <w:szCs w:val="21"/>
        </w:rPr>
      </w:pPr>
      <w:r w:rsidRPr="00736A29">
        <w:rPr>
          <w:rFonts w:ascii="Times New Roman" w:eastAsia="DengXian" w:hAnsi="Times New Roman"/>
          <w:b/>
          <w:sz w:val="21"/>
          <w:szCs w:val="21"/>
        </w:rPr>
        <w:t>Основные положения, выносимые на защиту:</w:t>
      </w:r>
    </w:p>
    <w:p w14:paraId="0E17561A" w14:textId="6C3F5085"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1. Потенциал НТС Российской Федерации и Республики Корея в значительной мере не реализован, </w:t>
      </w:r>
      <w:r w:rsidR="00245C79" w:rsidRPr="00736A29">
        <w:rPr>
          <w:rFonts w:ascii="Times New Roman" w:eastAsia="DengXian" w:hAnsi="Times New Roman"/>
          <w:sz w:val="21"/>
          <w:szCs w:val="21"/>
        </w:rPr>
        <w:t>однако</w:t>
      </w:r>
      <w:r w:rsidRPr="00736A29">
        <w:rPr>
          <w:rFonts w:ascii="Times New Roman" w:eastAsia="DengXian" w:hAnsi="Times New Roman"/>
          <w:sz w:val="21"/>
          <w:szCs w:val="21"/>
        </w:rPr>
        <w:t xml:space="preserve"> сохраняется в наши дни, несмотря на текущее негативное состояние двусторонних отношений.</w:t>
      </w:r>
    </w:p>
    <w:p w14:paraId="304EEB27" w14:textId="19400692"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2. К основным традиционным вызовам НТС </w:t>
      </w:r>
      <w:r w:rsidR="00245C79" w:rsidRPr="00736A29">
        <w:rPr>
          <w:rFonts w:ascii="Times New Roman" w:eastAsia="DengXian" w:hAnsi="Times New Roman"/>
          <w:sz w:val="21"/>
          <w:szCs w:val="21"/>
        </w:rPr>
        <w:t>Российской Федерации и Республики Корея</w:t>
      </w:r>
      <w:r w:rsidRPr="00736A29">
        <w:rPr>
          <w:rFonts w:ascii="Times New Roman" w:eastAsia="DengXian" w:hAnsi="Times New Roman"/>
          <w:sz w:val="21"/>
          <w:szCs w:val="21"/>
        </w:rPr>
        <w:t>, актуальность которых сохраняется (и усиливается) на современном этапе</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относятся:</w:t>
      </w:r>
    </w:p>
    <w:p w14:paraId="5EA00A7D" w14:textId="5107B39D"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н</w:t>
      </w:r>
      <w:r w:rsidRPr="00736A29">
        <w:rPr>
          <w:rFonts w:ascii="Times New Roman" w:eastAsia="DengXian" w:hAnsi="Times New Roman"/>
          <w:sz w:val="21"/>
          <w:szCs w:val="21"/>
        </w:rPr>
        <w:t xml:space="preserve">езначительная роль Российской Федерации </w:t>
      </w:r>
      <w:r w:rsidR="00245C79" w:rsidRPr="00736A29">
        <w:rPr>
          <w:rFonts w:ascii="Times New Roman" w:eastAsia="DengXian" w:hAnsi="Times New Roman"/>
          <w:sz w:val="21"/>
          <w:szCs w:val="21"/>
        </w:rPr>
        <w:t>среди</w:t>
      </w:r>
      <w:r w:rsidRPr="00736A29">
        <w:rPr>
          <w:rFonts w:ascii="Times New Roman" w:eastAsia="DengXian" w:hAnsi="Times New Roman"/>
          <w:sz w:val="21"/>
          <w:szCs w:val="21"/>
        </w:rPr>
        <w:t xml:space="preserve"> торгово-экономическ</w:t>
      </w:r>
      <w:r w:rsidR="00245C79" w:rsidRPr="00736A29">
        <w:rPr>
          <w:rFonts w:ascii="Times New Roman" w:eastAsia="DengXian" w:hAnsi="Times New Roman"/>
          <w:sz w:val="21"/>
          <w:szCs w:val="21"/>
        </w:rPr>
        <w:t>их</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партнеров</w:t>
      </w:r>
      <w:r w:rsidRPr="00736A29">
        <w:rPr>
          <w:rFonts w:ascii="Times New Roman" w:eastAsia="DengXian" w:hAnsi="Times New Roman"/>
          <w:sz w:val="21"/>
          <w:szCs w:val="21"/>
        </w:rPr>
        <w:t xml:space="preserve"> Республики Корея </w:t>
      </w:r>
      <w:r w:rsidR="00245C79" w:rsidRPr="00736A29">
        <w:rPr>
          <w:rFonts w:ascii="Times New Roman" w:eastAsia="DengXian" w:hAnsi="Times New Roman"/>
          <w:sz w:val="21"/>
          <w:szCs w:val="21"/>
        </w:rPr>
        <w:t>по</w:t>
      </w:r>
      <w:r w:rsidRPr="00736A29">
        <w:rPr>
          <w:rFonts w:ascii="Times New Roman" w:eastAsia="DengXian" w:hAnsi="Times New Roman"/>
          <w:sz w:val="21"/>
          <w:szCs w:val="21"/>
        </w:rPr>
        <w:t xml:space="preserve"> сравнени</w:t>
      </w:r>
      <w:r w:rsidR="00245C79" w:rsidRPr="00736A29">
        <w:rPr>
          <w:rFonts w:ascii="Times New Roman" w:eastAsia="DengXian" w:hAnsi="Times New Roman"/>
          <w:sz w:val="21"/>
          <w:szCs w:val="21"/>
        </w:rPr>
        <w:t>ю</w:t>
      </w:r>
      <w:r w:rsidRPr="00736A29">
        <w:rPr>
          <w:rFonts w:ascii="Times New Roman" w:eastAsia="DengXian" w:hAnsi="Times New Roman"/>
          <w:sz w:val="21"/>
          <w:szCs w:val="21"/>
        </w:rPr>
        <w:t xml:space="preserve"> с основными игроками – США, КНР, ЕС, странами АТР;</w:t>
      </w:r>
    </w:p>
    <w:p w14:paraId="3CBF36A6" w14:textId="37A43BE3"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lastRenderedPageBreak/>
        <w:t>- </w:t>
      </w:r>
      <w:r w:rsidR="009C3642" w:rsidRPr="00736A29">
        <w:rPr>
          <w:rFonts w:ascii="Times New Roman" w:eastAsia="DengXian" w:hAnsi="Times New Roman"/>
          <w:sz w:val="21"/>
          <w:szCs w:val="21"/>
        </w:rPr>
        <w:t>«</w:t>
      </w:r>
      <w:r w:rsidR="00245C79" w:rsidRPr="00736A29">
        <w:rPr>
          <w:rFonts w:ascii="Times New Roman" w:eastAsia="DengXian" w:hAnsi="Times New Roman"/>
          <w:sz w:val="21"/>
          <w:szCs w:val="21"/>
        </w:rPr>
        <w:t>р</w:t>
      </w:r>
      <w:r w:rsidR="009C3642" w:rsidRPr="00736A29">
        <w:rPr>
          <w:rFonts w:ascii="Times New Roman" w:eastAsia="DengXian" w:hAnsi="Times New Roman"/>
          <w:sz w:val="21"/>
          <w:szCs w:val="21"/>
        </w:rPr>
        <w:t>еципиентный» подход Республики Корея к научно-техническому и инвестиционному сотрудничеству с Российской Федерацией;</w:t>
      </w:r>
    </w:p>
    <w:p w14:paraId="0EA064F6" w14:textId="378D91B0"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з</w:t>
      </w:r>
      <w:r w:rsidR="009C3642" w:rsidRPr="00736A29">
        <w:rPr>
          <w:rFonts w:ascii="Times New Roman" w:eastAsia="DengXian" w:hAnsi="Times New Roman"/>
          <w:sz w:val="21"/>
          <w:szCs w:val="21"/>
        </w:rPr>
        <w:t>начительная зависимость от США (в первую очередь</w:t>
      </w:r>
      <w:r w:rsidR="00245C79"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американских рынков и регуляторов) крупного южнокорейского бизнеса, концентрирующего в своих руках львиную долю наукоемких производств и НИОКР</w:t>
      </w:r>
      <w:r w:rsidR="009C3642" w:rsidRPr="00736A29">
        <w:rPr>
          <w:rFonts w:ascii="Times New Roman" w:hAnsi="Times New Roman"/>
          <w:sz w:val="21"/>
          <w:szCs w:val="21"/>
        </w:rPr>
        <w:t xml:space="preserve"> </w:t>
      </w:r>
      <w:r w:rsidR="009C3642" w:rsidRPr="00736A29">
        <w:rPr>
          <w:rFonts w:ascii="Times New Roman" w:eastAsia="DengXian" w:hAnsi="Times New Roman"/>
          <w:sz w:val="21"/>
          <w:szCs w:val="21"/>
        </w:rPr>
        <w:t>Республики Корея;</w:t>
      </w:r>
    </w:p>
    <w:p w14:paraId="3A4DDF00" w14:textId="4F957114"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в</w:t>
      </w:r>
      <w:r w:rsidR="009C3642" w:rsidRPr="00736A29">
        <w:rPr>
          <w:rFonts w:ascii="Times New Roman" w:eastAsia="DengXian" w:hAnsi="Times New Roman"/>
          <w:sz w:val="21"/>
          <w:szCs w:val="21"/>
        </w:rPr>
        <w:t>ысокий уровень интегрированности южнокорейской науки (прежде всего</w:t>
      </w:r>
      <w:r w:rsidR="00245C79"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университетов и исследовательского сообщества) в научную среду США;</w:t>
      </w:r>
    </w:p>
    <w:p w14:paraId="5870CE3A" w14:textId="67F9C06E"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н</w:t>
      </w:r>
      <w:r w:rsidR="009C3642" w:rsidRPr="00736A29">
        <w:rPr>
          <w:rFonts w:ascii="Times New Roman" w:eastAsia="DengXian" w:hAnsi="Times New Roman"/>
          <w:sz w:val="21"/>
          <w:szCs w:val="21"/>
        </w:rPr>
        <w:t>епроработанность и непрозрачность российского законодательства в отношении российских и иностранных граждан и организаций, участвующих в совместных НИОКР в приоритетных отраслях НТР нашей страны;</w:t>
      </w:r>
    </w:p>
    <w:p w14:paraId="7AA46EFE" w14:textId="0F8938E7"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у</w:t>
      </w:r>
      <w:r w:rsidR="009C3642" w:rsidRPr="00736A29">
        <w:rPr>
          <w:rFonts w:ascii="Times New Roman" w:eastAsia="DengXian" w:hAnsi="Times New Roman"/>
          <w:sz w:val="21"/>
          <w:szCs w:val="21"/>
        </w:rPr>
        <w:t>частие Республики Корея в антироссийских санкциях и усиливающаяся экономическая дезинтеграция в регионе</w:t>
      </w:r>
      <w:r w:rsidR="00245C79" w:rsidRPr="00736A29">
        <w:rPr>
          <w:rFonts w:ascii="Times New Roman" w:eastAsia="DengXian" w:hAnsi="Times New Roman"/>
          <w:sz w:val="21"/>
          <w:szCs w:val="21"/>
        </w:rPr>
        <w:t>;</w:t>
      </w:r>
    </w:p>
    <w:p w14:paraId="11430402" w14:textId="4ABD957C"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245C79" w:rsidRPr="00736A29">
        <w:rPr>
          <w:rFonts w:ascii="Times New Roman" w:eastAsia="DengXian" w:hAnsi="Times New Roman"/>
          <w:sz w:val="21"/>
          <w:szCs w:val="21"/>
        </w:rPr>
        <w:t>в</w:t>
      </w:r>
      <w:r w:rsidR="009C3642" w:rsidRPr="00736A29">
        <w:rPr>
          <w:rFonts w:ascii="Times New Roman" w:eastAsia="DengXian" w:hAnsi="Times New Roman"/>
          <w:sz w:val="21"/>
          <w:szCs w:val="21"/>
        </w:rPr>
        <w:t xml:space="preserve">ажная роль ВПК Республики Корея в НТП страны и ее НТР, усиливающаяся в наши дни. </w:t>
      </w:r>
    </w:p>
    <w:p w14:paraId="52FD6C69" w14:textId="5E3C1253"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3. </w:t>
      </w:r>
      <w:r w:rsidR="009C3642" w:rsidRPr="00736A29">
        <w:rPr>
          <w:rFonts w:ascii="Times New Roman" w:eastAsia="DengXian" w:hAnsi="Times New Roman"/>
          <w:sz w:val="21"/>
          <w:szCs w:val="21"/>
        </w:rPr>
        <w:t xml:space="preserve">Наиболее перспективными направлениями НТС </w:t>
      </w:r>
      <w:r w:rsidR="00245C79" w:rsidRPr="00736A29">
        <w:rPr>
          <w:rFonts w:ascii="Times New Roman" w:eastAsia="DengXian" w:hAnsi="Times New Roman"/>
          <w:sz w:val="21"/>
          <w:szCs w:val="21"/>
        </w:rPr>
        <w:t xml:space="preserve">Российской Федерации и Республики Корея </w:t>
      </w:r>
      <w:r w:rsidR="009C3642" w:rsidRPr="00736A29">
        <w:rPr>
          <w:rFonts w:ascii="Times New Roman" w:eastAsia="DengXian" w:hAnsi="Times New Roman"/>
          <w:sz w:val="21"/>
          <w:szCs w:val="21"/>
        </w:rPr>
        <w:t xml:space="preserve">в ближайшей перспективе </w:t>
      </w:r>
      <w:r w:rsidR="00245C79" w:rsidRPr="00736A29">
        <w:rPr>
          <w:rFonts w:ascii="Times New Roman" w:eastAsia="DengXian" w:hAnsi="Times New Roman"/>
          <w:sz w:val="21"/>
          <w:szCs w:val="21"/>
        </w:rPr>
        <w:t xml:space="preserve">являются </w:t>
      </w:r>
      <w:r w:rsidR="009C3642" w:rsidRPr="00736A29">
        <w:rPr>
          <w:rFonts w:ascii="Times New Roman" w:eastAsia="DengXian" w:hAnsi="Times New Roman"/>
          <w:sz w:val="21"/>
          <w:szCs w:val="21"/>
        </w:rPr>
        <w:t>следующие:</w:t>
      </w:r>
    </w:p>
    <w:p w14:paraId="5F34CE03" w14:textId="7C8ABDBA"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9C3642" w:rsidRPr="00736A29">
        <w:rPr>
          <w:rFonts w:ascii="Times New Roman" w:eastAsia="DengXian" w:hAnsi="Times New Roman"/>
          <w:sz w:val="21"/>
          <w:szCs w:val="21"/>
        </w:rPr>
        <w:t>искусственный интеллект;</w:t>
      </w:r>
    </w:p>
    <w:p w14:paraId="07D02914" w14:textId="0F9438F4"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9C3642" w:rsidRPr="00736A29">
        <w:rPr>
          <w:rFonts w:ascii="Times New Roman" w:eastAsia="DengXian" w:hAnsi="Times New Roman"/>
          <w:sz w:val="21"/>
          <w:szCs w:val="21"/>
        </w:rPr>
        <w:t>системы накопления энергии;</w:t>
      </w:r>
    </w:p>
    <w:p w14:paraId="57C48B87" w14:textId="5A608E95"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9C3642" w:rsidRPr="00736A29">
        <w:rPr>
          <w:rFonts w:ascii="Times New Roman" w:eastAsia="DengXian" w:hAnsi="Times New Roman"/>
          <w:sz w:val="21"/>
          <w:szCs w:val="21"/>
        </w:rPr>
        <w:t>водородная энергетика;</w:t>
      </w:r>
    </w:p>
    <w:p w14:paraId="2A299AC7" w14:textId="42CBAEBB" w:rsidR="009C3642" w:rsidRPr="00736A29" w:rsidRDefault="00660639"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w:t>
      </w:r>
      <w:r w:rsidR="009C3642" w:rsidRPr="00736A29">
        <w:rPr>
          <w:rFonts w:ascii="Times New Roman" w:eastAsia="DengXian" w:hAnsi="Times New Roman"/>
          <w:sz w:val="21"/>
          <w:szCs w:val="21"/>
        </w:rPr>
        <w:t>перспективные космические системы и сервисы</w:t>
      </w:r>
      <w:r w:rsidR="00245C79" w:rsidRPr="00736A29">
        <w:rPr>
          <w:rFonts w:ascii="Times New Roman" w:eastAsia="DengXian" w:hAnsi="Times New Roman"/>
          <w:sz w:val="21"/>
          <w:szCs w:val="21"/>
        </w:rPr>
        <w:t>.</w:t>
      </w:r>
    </w:p>
    <w:p w14:paraId="19238AE1" w14:textId="38CBD90E"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Основными акторами НТС Российской Федерации и Республики Корея на современном этапе </w:t>
      </w:r>
      <w:r w:rsidR="00245C79" w:rsidRPr="00736A29">
        <w:rPr>
          <w:rFonts w:ascii="Times New Roman" w:eastAsia="DengXian" w:hAnsi="Times New Roman"/>
          <w:sz w:val="21"/>
          <w:szCs w:val="21"/>
        </w:rPr>
        <w:t>выступают</w:t>
      </w:r>
      <w:r w:rsidRPr="00736A29">
        <w:rPr>
          <w:rFonts w:ascii="Times New Roman" w:eastAsia="DengXian" w:hAnsi="Times New Roman"/>
          <w:sz w:val="21"/>
          <w:szCs w:val="21"/>
        </w:rPr>
        <w:t>:</w:t>
      </w:r>
    </w:p>
    <w:p w14:paraId="03939144" w14:textId="6D419CED"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w:t>
      </w:r>
      <w:r w:rsidR="009C3642" w:rsidRPr="00736A29">
        <w:rPr>
          <w:rFonts w:ascii="Times New Roman" w:hAnsi="Times New Roman"/>
          <w:sz w:val="21"/>
          <w:szCs w:val="21"/>
        </w:rPr>
        <w:t>частный (главным образом</w:t>
      </w:r>
      <w:r w:rsidR="00245C79" w:rsidRPr="00736A29">
        <w:rPr>
          <w:rFonts w:ascii="Times New Roman" w:hAnsi="Times New Roman"/>
          <w:sz w:val="21"/>
          <w:szCs w:val="21"/>
        </w:rPr>
        <w:t>,</w:t>
      </w:r>
      <w:r w:rsidR="009C3642" w:rsidRPr="00736A29">
        <w:rPr>
          <w:rFonts w:ascii="Times New Roman" w:hAnsi="Times New Roman"/>
          <w:sz w:val="21"/>
          <w:szCs w:val="21"/>
        </w:rPr>
        <w:t xml:space="preserve"> малый и средний) бизнес</w:t>
      </w:r>
      <w:r w:rsidR="002F1397" w:rsidRPr="00736A29">
        <w:rPr>
          <w:rFonts w:ascii="Times New Roman" w:eastAsia="DengXian" w:hAnsi="Times New Roman"/>
          <w:sz w:val="21"/>
          <w:szCs w:val="21"/>
        </w:rPr>
        <w:t xml:space="preserve"> Южной Кореи</w:t>
      </w:r>
      <w:r w:rsidR="009C3642" w:rsidRPr="00736A29">
        <w:rPr>
          <w:rFonts w:ascii="Times New Roman" w:hAnsi="Times New Roman"/>
          <w:sz w:val="21"/>
          <w:szCs w:val="21"/>
        </w:rPr>
        <w:t>, сохраняющий деловые отношения с нашей страной;</w:t>
      </w:r>
      <w:r w:rsidR="00245C79" w:rsidRPr="00736A29">
        <w:rPr>
          <w:rFonts w:ascii="Times New Roman" w:hAnsi="Times New Roman"/>
          <w:sz w:val="21"/>
          <w:szCs w:val="21"/>
        </w:rPr>
        <w:t xml:space="preserve"> </w:t>
      </w:r>
    </w:p>
    <w:p w14:paraId="4F3881AB" w14:textId="58016F26"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w:t>
      </w:r>
      <w:r w:rsidR="009C3642" w:rsidRPr="00736A29">
        <w:rPr>
          <w:rFonts w:ascii="Times New Roman" w:hAnsi="Times New Roman"/>
          <w:sz w:val="21"/>
          <w:szCs w:val="21"/>
        </w:rPr>
        <w:t>провинциальные университеты;</w:t>
      </w:r>
    </w:p>
    <w:p w14:paraId="45D35E27" w14:textId="2BDC0300"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w:t>
      </w:r>
      <w:r w:rsidR="009C3642" w:rsidRPr="00736A29">
        <w:rPr>
          <w:rFonts w:ascii="Times New Roman" w:hAnsi="Times New Roman"/>
          <w:sz w:val="21"/>
          <w:szCs w:val="21"/>
        </w:rPr>
        <w:t>отдельные ученые и научные коллективы.</w:t>
      </w:r>
    </w:p>
    <w:p w14:paraId="409E31DF" w14:textId="5077E794"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 xml:space="preserve">Соответствие диссертации </w:t>
      </w:r>
      <w:r w:rsidR="00245C79" w:rsidRPr="00736A29">
        <w:rPr>
          <w:rFonts w:ascii="Times New Roman" w:eastAsia="DengXian" w:hAnsi="Times New Roman"/>
          <w:b/>
          <w:sz w:val="21"/>
          <w:szCs w:val="21"/>
        </w:rPr>
        <w:t xml:space="preserve">Паспорту </w:t>
      </w:r>
      <w:r w:rsidRPr="00736A29">
        <w:rPr>
          <w:rFonts w:ascii="Times New Roman" w:eastAsia="DengXian" w:hAnsi="Times New Roman"/>
          <w:b/>
          <w:sz w:val="21"/>
          <w:szCs w:val="21"/>
        </w:rPr>
        <w:t>научной специальности.</w:t>
      </w:r>
      <w:r w:rsidR="00F92674" w:rsidRPr="00736A29">
        <w:rPr>
          <w:rFonts w:ascii="Times New Roman" w:eastAsia="DengXian" w:hAnsi="Times New Roman"/>
          <w:b/>
          <w:sz w:val="21"/>
          <w:szCs w:val="21"/>
        </w:rPr>
        <w:t xml:space="preserve"> </w:t>
      </w:r>
      <w:r w:rsidRPr="00736A29">
        <w:rPr>
          <w:rFonts w:ascii="Times New Roman" w:eastAsia="DengXian" w:hAnsi="Times New Roman"/>
          <w:sz w:val="21"/>
          <w:szCs w:val="21"/>
        </w:rPr>
        <w:t xml:space="preserve">Область диссертационного исследования соответствует пунктам Паспорта </w:t>
      </w:r>
      <w:r w:rsidR="00245C79" w:rsidRPr="00736A29">
        <w:rPr>
          <w:rFonts w:ascii="Times New Roman" w:eastAsia="DengXian" w:hAnsi="Times New Roman"/>
          <w:sz w:val="21"/>
          <w:szCs w:val="21"/>
        </w:rPr>
        <w:t xml:space="preserve">научной </w:t>
      </w:r>
      <w:r w:rsidRPr="00736A29">
        <w:rPr>
          <w:rFonts w:ascii="Times New Roman" w:eastAsia="DengXian" w:hAnsi="Times New Roman"/>
          <w:sz w:val="21"/>
          <w:szCs w:val="21"/>
        </w:rPr>
        <w:t>специальности 5.2.5</w:t>
      </w:r>
      <w:r w:rsidR="00455BFA" w:rsidRPr="00736A29">
        <w:rPr>
          <w:rFonts w:ascii="Times New Roman" w:eastAsia="DengXian" w:hAnsi="Times New Roman"/>
          <w:sz w:val="21"/>
          <w:szCs w:val="21"/>
        </w:rPr>
        <w:t>.</w:t>
      </w:r>
      <w:r w:rsidRPr="00736A29">
        <w:rPr>
          <w:rFonts w:ascii="Times New Roman" w:eastAsia="DengXian" w:hAnsi="Times New Roman"/>
          <w:sz w:val="21"/>
          <w:szCs w:val="21"/>
        </w:rPr>
        <w:t xml:space="preserve"> Мировая экономика: </w:t>
      </w:r>
      <w:r w:rsidR="00245C79" w:rsidRPr="00736A29">
        <w:rPr>
          <w:rFonts w:ascii="Times New Roman" w:eastAsia="DengXian" w:hAnsi="Times New Roman"/>
          <w:sz w:val="21"/>
          <w:szCs w:val="21"/>
        </w:rPr>
        <w:t>п. </w:t>
      </w:r>
      <w:r w:rsidR="00F07C77">
        <w:rPr>
          <w:rFonts w:ascii="Times New Roman" w:eastAsia="DengXian" w:hAnsi="Times New Roman"/>
          <w:sz w:val="21"/>
          <w:szCs w:val="21"/>
        </w:rPr>
        <w:t>8</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Международное движение капитала. Международные инвестиции</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п. </w:t>
      </w:r>
      <w:r w:rsidR="00F07C77">
        <w:rPr>
          <w:rFonts w:ascii="Times New Roman" w:eastAsia="DengXian" w:hAnsi="Times New Roman"/>
          <w:sz w:val="21"/>
          <w:szCs w:val="21"/>
        </w:rPr>
        <w:t>9</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Международные финансовые рынки</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п. </w:t>
      </w:r>
      <w:r w:rsidRPr="00736A29">
        <w:rPr>
          <w:rFonts w:ascii="Times New Roman" w:eastAsia="DengXian" w:hAnsi="Times New Roman"/>
          <w:sz w:val="21"/>
          <w:szCs w:val="21"/>
        </w:rPr>
        <w:t>1</w:t>
      </w:r>
      <w:r w:rsidR="00F07C77">
        <w:rPr>
          <w:rFonts w:ascii="Times New Roman" w:eastAsia="DengXian" w:hAnsi="Times New Roman"/>
          <w:sz w:val="21"/>
          <w:szCs w:val="21"/>
        </w:rPr>
        <w:t>7</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Экологические и социальные аспекты глобального развития. Концепции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устойчивого</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и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инклюзивного</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развития</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п. </w:t>
      </w:r>
      <w:r w:rsidR="00F07C77">
        <w:rPr>
          <w:rFonts w:ascii="Times New Roman" w:eastAsia="DengXian" w:hAnsi="Times New Roman"/>
          <w:sz w:val="21"/>
          <w:szCs w:val="21"/>
        </w:rPr>
        <w:t>20</w:t>
      </w:r>
      <w:r w:rsidRPr="00736A29">
        <w:rPr>
          <w:rFonts w:ascii="Times New Roman" w:eastAsia="DengXian" w:hAnsi="Times New Roman"/>
          <w:sz w:val="21"/>
          <w:szCs w:val="21"/>
        </w:rPr>
        <w:t xml:space="preserve"> </w:t>
      </w:r>
      <w:r w:rsidR="00245C79" w:rsidRPr="00736A29">
        <w:rPr>
          <w:rFonts w:ascii="Times New Roman" w:eastAsia="DengXian" w:hAnsi="Times New Roman"/>
          <w:sz w:val="21"/>
          <w:szCs w:val="21"/>
        </w:rPr>
        <w:t>«</w:t>
      </w:r>
      <w:r w:rsidRPr="00736A29">
        <w:rPr>
          <w:rFonts w:ascii="Times New Roman" w:eastAsia="DengXian" w:hAnsi="Times New Roman"/>
          <w:sz w:val="21"/>
          <w:szCs w:val="21"/>
        </w:rPr>
        <w:t>Экономика зарубежных стран и регионов (экономическое страноведение и регионоведение)</w:t>
      </w:r>
      <w:r w:rsidR="00F07C77">
        <w:rPr>
          <w:rFonts w:ascii="Times New Roman" w:eastAsia="DengXian" w:hAnsi="Times New Roman"/>
          <w:sz w:val="21"/>
          <w:szCs w:val="21"/>
        </w:rPr>
        <w:t>. Сравнительные исследования национальных экономик в системе мирохозяйственных связей</w:t>
      </w:r>
      <w:r w:rsidR="00245C79"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p>
    <w:p w14:paraId="6D6D35C3" w14:textId="29CF7503"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b/>
          <w:sz w:val="21"/>
          <w:szCs w:val="21"/>
        </w:rPr>
        <w:t xml:space="preserve">Апробация работы. </w:t>
      </w:r>
      <w:r w:rsidRPr="00736A29">
        <w:rPr>
          <w:rFonts w:ascii="Times New Roman" w:eastAsia="DengXian" w:hAnsi="Times New Roman"/>
          <w:sz w:val="21"/>
          <w:szCs w:val="21"/>
        </w:rPr>
        <w:t xml:space="preserve">Основные положения </w:t>
      </w:r>
      <w:r w:rsidR="00245C79" w:rsidRPr="00736A29">
        <w:rPr>
          <w:rFonts w:ascii="Times New Roman" w:eastAsia="DengXian" w:hAnsi="Times New Roman"/>
          <w:sz w:val="21"/>
          <w:szCs w:val="21"/>
        </w:rPr>
        <w:t>диссертации</w:t>
      </w:r>
      <w:r w:rsidRPr="00736A29">
        <w:rPr>
          <w:rFonts w:ascii="Times New Roman" w:eastAsia="DengXian" w:hAnsi="Times New Roman"/>
          <w:sz w:val="21"/>
          <w:szCs w:val="21"/>
        </w:rPr>
        <w:t xml:space="preserve"> изложены в </w:t>
      </w:r>
      <w:r w:rsidR="008D4987" w:rsidRPr="00736A29">
        <w:rPr>
          <w:rFonts w:ascii="Times New Roman" w:eastAsia="DengXian" w:hAnsi="Times New Roman"/>
          <w:sz w:val="21"/>
          <w:szCs w:val="21"/>
        </w:rPr>
        <w:t>6</w:t>
      </w:r>
      <w:r w:rsidR="00245C79" w:rsidRPr="00736A29">
        <w:rPr>
          <w:rFonts w:ascii="Times New Roman" w:eastAsia="DengXian" w:hAnsi="Times New Roman"/>
          <w:sz w:val="21"/>
          <w:szCs w:val="21"/>
        </w:rPr>
        <w:t> </w:t>
      </w:r>
      <w:r w:rsidRPr="00736A29">
        <w:rPr>
          <w:rFonts w:ascii="Times New Roman" w:eastAsia="DengXian" w:hAnsi="Times New Roman"/>
          <w:sz w:val="21"/>
          <w:szCs w:val="21"/>
        </w:rPr>
        <w:t>публикациях</w:t>
      </w:r>
      <w:r w:rsidR="00245C79" w:rsidRPr="00736A29">
        <w:rPr>
          <w:rFonts w:ascii="Times New Roman" w:eastAsia="DengXian" w:hAnsi="Times New Roman"/>
          <w:sz w:val="21"/>
          <w:szCs w:val="21"/>
        </w:rPr>
        <w:t xml:space="preserve"> автора</w:t>
      </w:r>
      <w:r w:rsidRPr="00736A29">
        <w:rPr>
          <w:rFonts w:ascii="Times New Roman" w:eastAsia="DengXian" w:hAnsi="Times New Roman"/>
          <w:sz w:val="21"/>
          <w:szCs w:val="21"/>
        </w:rPr>
        <w:t xml:space="preserve"> общим объемом </w:t>
      </w:r>
      <w:r w:rsidR="008D4987" w:rsidRPr="00736A29">
        <w:rPr>
          <w:rFonts w:ascii="Times New Roman" w:eastAsia="DengXian" w:hAnsi="Times New Roman"/>
          <w:sz w:val="21"/>
          <w:szCs w:val="21"/>
        </w:rPr>
        <w:t>7,15</w:t>
      </w:r>
      <w:r w:rsidRPr="00736A29">
        <w:rPr>
          <w:rFonts w:ascii="Times New Roman" w:eastAsia="DengXian" w:hAnsi="Times New Roman"/>
          <w:sz w:val="21"/>
          <w:szCs w:val="21"/>
        </w:rPr>
        <w:t xml:space="preserve"> п</w:t>
      </w:r>
      <w:r w:rsidR="008D4987" w:rsidRPr="00736A29">
        <w:rPr>
          <w:rFonts w:ascii="Times New Roman" w:eastAsia="DengXian" w:hAnsi="Times New Roman"/>
          <w:sz w:val="21"/>
          <w:szCs w:val="21"/>
        </w:rPr>
        <w:t>еч</w:t>
      </w:r>
      <w:r w:rsidRPr="00736A29">
        <w:rPr>
          <w:rFonts w:ascii="Times New Roman" w:eastAsia="DengXian" w:hAnsi="Times New Roman"/>
          <w:sz w:val="21"/>
          <w:szCs w:val="21"/>
        </w:rPr>
        <w:t>.</w:t>
      </w:r>
      <w:r w:rsidR="008D4987" w:rsidRPr="00736A29">
        <w:rPr>
          <w:rFonts w:ascii="Times New Roman" w:eastAsia="DengXian" w:hAnsi="Times New Roman"/>
          <w:sz w:val="21"/>
          <w:szCs w:val="21"/>
        </w:rPr>
        <w:t xml:space="preserve"> </w:t>
      </w:r>
      <w:r w:rsidRPr="00736A29">
        <w:rPr>
          <w:rFonts w:ascii="Times New Roman" w:eastAsia="DengXian" w:hAnsi="Times New Roman"/>
          <w:sz w:val="21"/>
          <w:szCs w:val="21"/>
        </w:rPr>
        <w:t xml:space="preserve">л., в том числе в 4 статьях (общим объемом </w:t>
      </w:r>
      <w:r w:rsidR="008D4987" w:rsidRPr="00736A29">
        <w:rPr>
          <w:rFonts w:ascii="Times New Roman" w:eastAsia="DengXian" w:hAnsi="Times New Roman"/>
          <w:sz w:val="21"/>
          <w:szCs w:val="21"/>
        </w:rPr>
        <w:t>6,3</w:t>
      </w:r>
      <w:r w:rsidRPr="00736A29">
        <w:rPr>
          <w:rFonts w:ascii="Times New Roman" w:eastAsia="DengXian" w:hAnsi="Times New Roman"/>
          <w:sz w:val="21"/>
          <w:szCs w:val="21"/>
        </w:rPr>
        <w:t xml:space="preserve"> п</w:t>
      </w:r>
      <w:r w:rsidR="008D4987" w:rsidRPr="00736A29">
        <w:rPr>
          <w:rFonts w:ascii="Times New Roman" w:eastAsia="DengXian" w:hAnsi="Times New Roman"/>
          <w:sz w:val="21"/>
          <w:szCs w:val="21"/>
        </w:rPr>
        <w:t>еч</w:t>
      </w:r>
      <w:r w:rsidRPr="00736A29">
        <w:rPr>
          <w:rFonts w:ascii="Times New Roman" w:eastAsia="DengXian" w:hAnsi="Times New Roman"/>
          <w:sz w:val="21"/>
          <w:szCs w:val="21"/>
        </w:rPr>
        <w:t>.</w:t>
      </w:r>
      <w:r w:rsidR="008D4987" w:rsidRPr="00736A29">
        <w:rPr>
          <w:rFonts w:ascii="Times New Roman" w:eastAsia="DengXian" w:hAnsi="Times New Roman"/>
          <w:sz w:val="21"/>
          <w:szCs w:val="21"/>
        </w:rPr>
        <w:t xml:space="preserve"> </w:t>
      </w:r>
      <w:r w:rsidRPr="00736A29">
        <w:rPr>
          <w:rFonts w:ascii="Times New Roman" w:eastAsia="DengXian" w:hAnsi="Times New Roman"/>
          <w:sz w:val="21"/>
          <w:szCs w:val="21"/>
        </w:rPr>
        <w:t>л.) в российских рецензируемых научных журналах и изданиях, рекомендованных ВАК при Министерстве образования и науки РФ для защиты по специальности 5.2.5. Мировая экономика.</w:t>
      </w:r>
    </w:p>
    <w:p w14:paraId="425F9C08" w14:textId="7D515C3A" w:rsidR="009C3642" w:rsidRPr="00736A29" w:rsidRDefault="00245C7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lastRenderedPageBreak/>
        <w:t>Основные положения и результаты исследования</w:t>
      </w:r>
      <w:r w:rsidR="009C3642" w:rsidRPr="00736A29">
        <w:rPr>
          <w:rFonts w:ascii="Times New Roman" w:hAnsi="Times New Roman"/>
          <w:sz w:val="21"/>
          <w:szCs w:val="21"/>
        </w:rPr>
        <w:t xml:space="preserve"> </w:t>
      </w:r>
      <w:r w:rsidRPr="00736A29">
        <w:rPr>
          <w:rFonts w:ascii="Times New Roman" w:hAnsi="Times New Roman"/>
          <w:sz w:val="21"/>
          <w:szCs w:val="21"/>
        </w:rPr>
        <w:t>представлены автором</w:t>
      </w:r>
      <w:r w:rsidR="009C3642" w:rsidRPr="00736A29">
        <w:rPr>
          <w:rFonts w:ascii="Times New Roman" w:hAnsi="Times New Roman"/>
          <w:sz w:val="21"/>
          <w:szCs w:val="21"/>
        </w:rPr>
        <w:t xml:space="preserve"> на российских и международных конференциях</w:t>
      </w:r>
      <w:r w:rsidRPr="00736A29">
        <w:rPr>
          <w:rFonts w:ascii="Times New Roman" w:hAnsi="Times New Roman"/>
          <w:sz w:val="21"/>
          <w:szCs w:val="21"/>
        </w:rPr>
        <w:t>, в их числе</w:t>
      </w:r>
      <w:r w:rsidR="009C3642" w:rsidRPr="00736A29">
        <w:rPr>
          <w:rFonts w:ascii="Times New Roman" w:hAnsi="Times New Roman"/>
          <w:sz w:val="21"/>
          <w:szCs w:val="21"/>
        </w:rPr>
        <w:t>: Российско-</w:t>
      </w:r>
      <w:r w:rsidRPr="00736A29">
        <w:rPr>
          <w:rFonts w:ascii="Times New Roman" w:hAnsi="Times New Roman"/>
          <w:sz w:val="21"/>
          <w:szCs w:val="21"/>
        </w:rPr>
        <w:t>к</w:t>
      </w:r>
      <w:r w:rsidR="009C3642" w:rsidRPr="00736A29">
        <w:rPr>
          <w:rFonts w:ascii="Times New Roman" w:hAnsi="Times New Roman"/>
          <w:sz w:val="21"/>
          <w:szCs w:val="21"/>
        </w:rPr>
        <w:t xml:space="preserve">орейский </w:t>
      </w:r>
      <w:r w:rsidRPr="00736A29">
        <w:rPr>
          <w:rFonts w:ascii="Times New Roman" w:hAnsi="Times New Roman"/>
          <w:sz w:val="21"/>
          <w:szCs w:val="21"/>
        </w:rPr>
        <w:t>ф</w:t>
      </w:r>
      <w:r w:rsidR="009C3642" w:rsidRPr="00736A29">
        <w:rPr>
          <w:rFonts w:ascii="Times New Roman" w:hAnsi="Times New Roman"/>
          <w:sz w:val="21"/>
          <w:szCs w:val="21"/>
        </w:rPr>
        <w:t>орум межрегионального сотрудничества</w:t>
      </w:r>
      <w:r w:rsidRPr="00736A29">
        <w:rPr>
          <w:rFonts w:ascii="Times New Roman" w:hAnsi="Times New Roman"/>
          <w:sz w:val="21"/>
          <w:szCs w:val="21"/>
        </w:rPr>
        <w:t xml:space="preserve"> (</w:t>
      </w:r>
      <w:r w:rsidR="009C3642" w:rsidRPr="00736A29">
        <w:rPr>
          <w:rFonts w:ascii="Times New Roman" w:hAnsi="Times New Roman"/>
          <w:sz w:val="21"/>
          <w:szCs w:val="21"/>
        </w:rPr>
        <w:t>г. Ульсан</w:t>
      </w:r>
      <w:r w:rsidRPr="00736A29">
        <w:rPr>
          <w:rFonts w:ascii="Times New Roman" w:hAnsi="Times New Roman"/>
          <w:sz w:val="21"/>
          <w:szCs w:val="21"/>
        </w:rPr>
        <w:t>,</w:t>
      </w:r>
      <w:r w:rsidR="009C3642" w:rsidRPr="00736A29">
        <w:rPr>
          <w:rFonts w:ascii="Times New Roman" w:hAnsi="Times New Roman"/>
          <w:sz w:val="21"/>
          <w:szCs w:val="21"/>
        </w:rPr>
        <w:t xml:space="preserve"> 05.11.2021</w:t>
      </w:r>
      <w:r w:rsidRPr="00736A29">
        <w:rPr>
          <w:rFonts w:ascii="Times New Roman" w:hAnsi="Times New Roman"/>
          <w:sz w:val="21"/>
          <w:szCs w:val="21"/>
        </w:rPr>
        <w:t>)</w:t>
      </w:r>
      <w:r w:rsidR="009C3642" w:rsidRPr="00736A29">
        <w:rPr>
          <w:rFonts w:ascii="Times New Roman" w:hAnsi="Times New Roman"/>
          <w:sz w:val="21"/>
          <w:szCs w:val="21"/>
        </w:rPr>
        <w:t xml:space="preserve">; ХXVII ежегодная научная конференция корееведов России и стран СНГ </w:t>
      </w:r>
      <w:r w:rsidRPr="00736A29">
        <w:rPr>
          <w:rFonts w:ascii="Times New Roman" w:hAnsi="Times New Roman"/>
          <w:sz w:val="21"/>
          <w:szCs w:val="21"/>
        </w:rPr>
        <w:t xml:space="preserve">(ИКСА РАН, </w:t>
      </w:r>
      <w:r w:rsidR="009C3642" w:rsidRPr="00736A29">
        <w:rPr>
          <w:rFonts w:ascii="Times New Roman" w:hAnsi="Times New Roman"/>
          <w:sz w:val="21"/>
          <w:szCs w:val="21"/>
        </w:rPr>
        <w:t>г. Москва</w:t>
      </w:r>
      <w:r w:rsidRPr="00736A29">
        <w:rPr>
          <w:rFonts w:ascii="Times New Roman" w:hAnsi="Times New Roman"/>
          <w:sz w:val="21"/>
          <w:szCs w:val="21"/>
        </w:rPr>
        <w:t>,</w:t>
      </w:r>
      <w:r w:rsidR="009C3642" w:rsidRPr="00736A29">
        <w:rPr>
          <w:rFonts w:ascii="Times New Roman" w:hAnsi="Times New Roman"/>
          <w:sz w:val="21"/>
          <w:szCs w:val="21"/>
        </w:rPr>
        <w:t xml:space="preserve"> 30</w:t>
      </w:r>
      <w:r w:rsidRPr="00736A29">
        <w:rPr>
          <w:rFonts w:ascii="Times New Roman" w:hAnsi="Times New Roman"/>
          <w:sz w:val="21"/>
          <w:szCs w:val="21"/>
        </w:rPr>
        <w:t>–</w:t>
      </w:r>
      <w:r w:rsidR="009C3642" w:rsidRPr="00736A29">
        <w:rPr>
          <w:rFonts w:ascii="Times New Roman" w:hAnsi="Times New Roman"/>
          <w:sz w:val="21"/>
          <w:szCs w:val="21"/>
        </w:rPr>
        <w:t>31.03.2023</w:t>
      </w:r>
      <w:r w:rsidRPr="00736A29">
        <w:rPr>
          <w:rFonts w:ascii="Times New Roman" w:hAnsi="Times New Roman"/>
          <w:sz w:val="21"/>
          <w:szCs w:val="21"/>
        </w:rPr>
        <w:t>)</w:t>
      </w:r>
      <w:r w:rsidR="009C3642" w:rsidRPr="00736A29">
        <w:rPr>
          <w:rFonts w:ascii="Times New Roman" w:hAnsi="Times New Roman"/>
          <w:sz w:val="21"/>
          <w:szCs w:val="21"/>
        </w:rPr>
        <w:t xml:space="preserve">; X Международный научно-инновационный форум «Россия в многополярном мире: новые векторы развития» </w:t>
      </w:r>
      <w:r w:rsidRPr="00736A29">
        <w:rPr>
          <w:rFonts w:ascii="Times New Roman" w:hAnsi="Times New Roman"/>
          <w:sz w:val="21"/>
          <w:szCs w:val="21"/>
        </w:rPr>
        <w:t xml:space="preserve">(СГЭУ, </w:t>
      </w:r>
      <w:r w:rsidR="009C3642" w:rsidRPr="00736A29">
        <w:rPr>
          <w:rFonts w:ascii="Times New Roman" w:hAnsi="Times New Roman"/>
          <w:sz w:val="21"/>
          <w:szCs w:val="21"/>
        </w:rPr>
        <w:t>г. Самара</w:t>
      </w:r>
      <w:r w:rsidRPr="00736A29">
        <w:rPr>
          <w:rFonts w:ascii="Times New Roman" w:hAnsi="Times New Roman"/>
          <w:sz w:val="21"/>
          <w:szCs w:val="21"/>
        </w:rPr>
        <w:t>,</w:t>
      </w:r>
      <w:r w:rsidR="009C3642" w:rsidRPr="00736A29">
        <w:rPr>
          <w:rFonts w:ascii="Times New Roman" w:hAnsi="Times New Roman"/>
          <w:sz w:val="21"/>
          <w:szCs w:val="21"/>
        </w:rPr>
        <w:t xml:space="preserve"> 22</w:t>
      </w:r>
      <w:r w:rsidRPr="00736A29">
        <w:rPr>
          <w:rFonts w:ascii="Times New Roman" w:hAnsi="Times New Roman"/>
          <w:sz w:val="21"/>
          <w:szCs w:val="21"/>
        </w:rPr>
        <w:t>–</w:t>
      </w:r>
      <w:r w:rsidR="009C3642" w:rsidRPr="00736A29">
        <w:rPr>
          <w:rFonts w:ascii="Times New Roman" w:hAnsi="Times New Roman"/>
          <w:sz w:val="21"/>
          <w:szCs w:val="21"/>
        </w:rPr>
        <w:t>26.05.2023</w:t>
      </w:r>
      <w:r w:rsidRPr="00736A29">
        <w:rPr>
          <w:rFonts w:ascii="Times New Roman" w:hAnsi="Times New Roman"/>
          <w:sz w:val="21"/>
          <w:szCs w:val="21"/>
        </w:rPr>
        <w:t>)</w:t>
      </w:r>
      <w:r w:rsidR="009C3642" w:rsidRPr="00736A29">
        <w:rPr>
          <w:rFonts w:ascii="Times New Roman" w:hAnsi="Times New Roman"/>
          <w:sz w:val="21"/>
          <w:szCs w:val="21"/>
        </w:rPr>
        <w:t xml:space="preserve">; XXVIII конференция корееведов России и стран СНГ «Современные проблемы Корейского полуострова» </w:t>
      </w:r>
      <w:r w:rsidRPr="00736A29">
        <w:rPr>
          <w:rFonts w:ascii="Times New Roman" w:hAnsi="Times New Roman"/>
          <w:sz w:val="21"/>
          <w:szCs w:val="21"/>
        </w:rPr>
        <w:t xml:space="preserve">(ИКСА РАН, г. Москва, </w:t>
      </w:r>
      <w:r w:rsidR="009C3642" w:rsidRPr="00736A29">
        <w:rPr>
          <w:rFonts w:ascii="Times New Roman" w:hAnsi="Times New Roman"/>
          <w:sz w:val="21"/>
          <w:szCs w:val="21"/>
        </w:rPr>
        <w:t>28–29.03.2024</w:t>
      </w:r>
      <w:r w:rsidRPr="00736A29">
        <w:rPr>
          <w:rFonts w:ascii="Times New Roman" w:hAnsi="Times New Roman"/>
          <w:sz w:val="21"/>
          <w:szCs w:val="21"/>
        </w:rPr>
        <w:t>)</w:t>
      </w:r>
      <w:r w:rsidR="009C3642" w:rsidRPr="00736A29">
        <w:rPr>
          <w:rFonts w:ascii="Times New Roman" w:hAnsi="Times New Roman"/>
          <w:sz w:val="21"/>
          <w:szCs w:val="21"/>
        </w:rPr>
        <w:t xml:space="preserve">; </w:t>
      </w:r>
      <w:r w:rsidRPr="00736A29">
        <w:rPr>
          <w:rFonts w:ascii="Times New Roman" w:hAnsi="Times New Roman"/>
          <w:sz w:val="21"/>
          <w:szCs w:val="21"/>
        </w:rPr>
        <w:t>с</w:t>
      </w:r>
      <w:r w:rsidR="009C3642" w:rsidRPr="00736A29">
        <w:rPr>
          <w:rFonts w:ascii="Times New Roman" w:hAnsi="Times New Roman"/>
          <w:sz w:val="21"/>
          <w:szCs w:val="21"/>
        </w:rPr>
        <w:t xml:space="preserve">еминар «Аспекты </w:t>
      </w:r>
      <w:r w:rsidRPr="00736A29">
        <w:rPr>
          <w:rFonts w:ascii="Times New Roman" w:hAnsi="Times New Roman"/>
          <w:sz w:val="21"/>
          <w:szCs w:val="21"/>
        </w:rPr>
        <w:t>м</w:t>
      </w:r>
      <w:r w:rsidR="009C3642" w:rsidRPr="00736A29">
        <w:rPr>
          <w:rFonts w:ascii="Times New Roman" w:hAnsi="Times New Roman"/>
          <w:sz w:val="21"/>
          <w:szCs w:val="21"/>
        </w:rPr>
        <w:t xml:space="preserve">еждународного сотрудничества РФ в области науки и техники со странами АТР» </w:t>
      </w:r>
      <w:r w:rsidRPr="00736A29">
        <w:rPr>
          <w:rFonts w:ascii="Times New Roman" w:hAnsi="Times New Roman"/>
          <w:sz w:val="21"/>
          <w:szCs w:val="21"/>
        </w:rPr>
        <w:t xml:space="preserve">(СахГУ, г. Южно-Сахалинск, </w:t>
      </w:r>
      <w:r w:rsidR="009C3642" w:rsidRPr="00736A29">
        <w:rPr>
          <w:rFonts w:ascii="Times New Roman" w:hAnsi="Times New Roman"/>
          <w:sz w:val="21"/>
          <w:szCs w:val="21"/>
        </w:rPr>
        <w:t>18</w:t>
      </w:r>
      <w:r w:rsidRPr="00736A29">
        <w:rPr>
          <w:rFonts w:ascii="Times New Roman" w:hAnsi="Times New Roman"/>
          <w:sz w:val="21"/>
          <w:szCs w:val="21"/>
        </w:rPr>
        <w:t>.06.</w:t>
      </w:r>
      <w:r w:rsidR="009C3642" w:rsidRPr="00736A29">
        <w:rPr>
          <w:rFonts w:ascii="Times New Roman" w:hAnsi="Times New Roman"/>
          <w:sz w:val="21"/>
          <w:szCs w:val="21"/>
        </w:rPr>
        <w:t>2024</w:t>
      </w:r>
      <w:r w:rsidRPr="00736A29">
        <w:rPr>
          <w:rFonts w:ascii="Times New Roman" w:hAnsi="Times New Roman"/>
          <w:sz w:val="21"/>
          <w:szCs w:val="21"/>
        </w:rPr>
        <w:t>)</w:t>
      </w:r>
      <w:r w:rsidR="009C3642" w:rsidRPr="00736A29">
        <w:rPr>
          <w:rFonts w:ascii="Times New Roman" w:hAnsi="Times New Roman"/>
          <w:sz w:val="21"/>
          <w:szCs w:val="21"/>
        </w:rPr>
        <w:t>.</w:t>
      </w:r>
    </w:p>
    <w:p w14:paraId="68F1C089" w14:textId="7BEEBC90" w:rsidR="009C3642" w:rsidRPr="00736A29" w:rsidRDefault="00245C7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Результаты исследования апробированы </w:t>
      </w:r>
      <w:r w:rsidR="009C3642" w:rsidRPr="00736A29">
        <w:rPr>
          <w:rFonts w:ascii="Times New Roman" w:hAnsi="Times New Roman"/>
          <w:sz w:val="21"/>
          <w:szCs w:val="21"/>
        </w:rPr>
        <w:t xml:space="preserve">в практической </w:t>
      </w:r>
      <w:r w:rsidRPr="00736A29">
        <w:rPr>
          <w:rFonts w:ascii="Times New Roman" w:hAnsi="Times New Roman"/>
          <w:sz w:val="21"/>
          <w:szCs w:val="21"/>
        </w:rPr>
        <w:t>деятельности</w:t>
      </w:r>
      <w:r w:rsidR="009C3642" w:rsidRPr="00736A29">
        <w:rPr>
          <w:rFonts w:ascii="Times New Roman" w:hAnsi="Times New Roman"/>
          <w:sz w:val="21"/>
          <w:szCs w:val="21"/>
        </w:rPr>
        <w:t xml:space="preserve"> Министерства </w:t>
      </w:r>
      <w:r w:rsidRPr="00736A29">
        <w:rPr>
          <w:rFonts w:ascii="Times New Roman" w:hAnsi="Times New Roman"/>
          <w:sz w:val="21"/>
          <w:szCs w:val="21"/>
        </w:rPr>
        <w:t>и</w:t>
      </w:r>
      <w:r w:rsidR="009C3642" w:rsidRPr="00736A29">
        <w:rPr>
          <w:rFonts w:ascii="Times New Roman" w:hAnsi="Times New Roman"/>
          <w:sz w:val="21"/>
          <w:szCs w:val="21"/>
        </w:rPr>
        <w:t>нвестиций</w:t>
      </w:r>
      <w:r w:rsidRPr="00736A29">
        <w:rPr>
          <w:rFonts w:ascii="Times New Roman" w:hAnsi="Times New Roman"/>
          <w:sz w:val="21"/>
          <w:szCs w:val="21"/>
        </w:rPr>
        <w:t>,</w:t>
      </w:r>
      <w:r w:rsidR="009C3642" w:rsidRPr="00736A29">
        <w:rPr>
          <w:rFonts w:ascii="Times New Roman" w:hAnsi="Times New Roman"/>
          <w:sz w:val="21"/>
          <w:szCs w:val="21"/>
        </w:rPr>
        <w:t xml:space="preserve"> </w:t>
      </w:r>
      <w:r w:rsidRPr="00736A29">
        <w:rPr>
          <w:rFonts w:ascii="Times New Roman" w:hAnsi="Times New Roman"/>
          <w:sz w:val="21"/>
          <w:szCs w:val="21"/>
        </w:rPr>
        <w:t>п</w:t>
      </w:r>
      <w:r w:rsidR="009C3642" w:rsidRPr="00736A29">
        <w:rPr>
          <w:rFonts w:ascii="Times New Roman" w:hAnsi="Times New Roman"/>
          <w:sz w:val="21"/>
          <w:szCs w:val="21"/>
        </w:rPr>
        <w:t xml:space="preserve">ромышленности и </w:t>
      </w:r>
      <w:r w:rsidRPr="00736A29">
        <w:rPr>
          <w:rFonts w:ascii="Times New Roman" w:hAnsi="Times New Roman"/>
          <w:sz w:val="21"/>
          <w:szCs w:val="21"/>
        </w:rPr>
        <w:t>в</w:t>
      </w:r>
      <w:r w:rsidR="009C3642" w:rsidRPr="00736A29">
        <w:rPr>
          <w:rFonts w:ascii="Times New Roman" w:hAnsi="Times New Roman"/>
          <w:sz w:val="21"/>
          <w:szCs w:val="21"/>
        </w:rPr>
        <w:t>нешних связей Сахалинской области</w:t>
      </w:r>
      <w:r w:rsidRPr="00736A29">
        <w:rPr>
          <w:rFonts w:ascii="Times New Roman" w:hAnsi="Times New Roman"/>
          <w:sz w:val="21"/>
          <w:szCs w:val="21"/>
        </w:rPr>
        <w:t>:</w:t>
      </w:r>
    </w:p>
    <w:p w14:paraId="1D743B9C" w14:textId="30731353"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1) </w:t>
      </w:r>
      <w:r w:rsidR="00245C79" w:rsidRPr="00736A29">
        <w:rPr>
          <w:rFonts w:ascii="Times New Roman" w:hAnsi="Times New Roman"/>
          <w:sz w:val="21"/>
          <w:szCs w:val="21"/>
        </w:rPr>
        <w:t>2021 год – настоящее время: р</w:t>
      </w:r>
      <w:r w:rsidR="009C3642" w:rsidRPr="00736A29">
        <w:rPr>
          <w:rFonts w:ascii="Times New Roman" w:hAnsi="Times New Roman"/>
          <w:sz w:val="21"/>
          <w:szCs w:val="21"/>
        </w:rPr>
        <w:t>абота по привлечению южнокорейских партнеров и инвесторов в высокотехнологичные проекты (СПГ, шельфовая добыча, ветрогенерация, производство и транспортировка водорода, создание международного медицинского кластера в г. Южно-Сахалинск</w:t>
      </w:r>
      <w:r w:rsidR="00D4108D" w:rsidRPr="00736A29">
        <w:rPr>
          <w:rFonts w:ascii="Times New Roman" w:hAnsi="Times New Roman"/>
          <w:sz w:val="21"/>
          <w:szCs w:val="21"/>
        </w:rPr>
        <w:t>е</w:t>
      </w:r>
      <w:r w:rsidR="009C3642" w:rsidRPr="00736A29">
        <w:rPr>
          <w:rFonts w:ascii="Times New Roman" w:hAnsi="Times New Roman"/>
          <w:sz w:val="21"/>
          <w:szCs w:val="21"/>
        </w:rPr>
        <w:t>)</w:t>
      </w:r>
      <w:r w:rsidR="00245C79" w:rsidRPr="00736A29">
        <w:rPr>
          <w:rFonts w:ascii="Times New Roman" w:hAnsi="Times New Roman"/>
          <w:sz w:val="21"/>
          <w:szCs w:val="21"/>
        </w:rPr>
        <w:t>;</w:t>
      </w:r>
      <w:r w:rsidR="009C3642" w:rsidRPr="00736A29">
        <w:rPr>
          <w:rFonts w:ascii="Times New Roman" w:hAnsi="Times New Roman"/>
          <w:sz w:val="21"/>
          <w:szCs w:val="21"/>
        </w:rPr>
        <w:t xml:space="preserve"> </w:t>
      </w:r>
    </w:p>
    <w:p w14:paraId="0F1FA279" w14:textId="529D9A08"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2) </w:t>
      </w:r>
      <w:r w:rsidR="009C3642" w:rsidRPr="00736A29">
        <w:rPr>
          <w:rFonts w:ascii="Times New Roman" w:hAnsi="Times New Roman"/>
          <w:sz w:val="21"/>
          <w:szCs w:val="21"/>
        </w:rPr>
        <w:t>2021 г</w:t>
      </w:r>
      <w:r w:rsidR="00245C79" w:rsidRPr="00736A29">
        <w:rPr>
          <w:rFonts w:ascii="Times New Roman" w:hAnsi="Times New Roman"/>
          <w:sz w:val="21"/>
          <w:szCs w:val="21"/>
        </w:rPr>
        <w:t>од:</w:t>
      </w:r>
      <w:r w:rsidR="009C3642" w:rsidRPr="00736A29">
        <w:rPr>
          <w:rFonts w:ascii="Times New Roman" w:hAnsi="Times New Roman"/>
          <w:sz w:val="21"/>
          <w:szCs w:val="21"/>
        </w:rPr>
        <w:t xml:space="preserve"> </w:t>
      </w:r>
      <w:r w:rsidR="00245C79" w:rsidRPr="00736A29">
        <w:rPr>
          <w:rFonts w:ascii="Times New Roman" w:hAnsi="Times New Roman"/>
          <w:sz w:val="21"/>
          <w:szCs w:val="21"/>
        </w:rPr>
        <w:t>к</w:t>
      </w:r>
      <w:r w:rsidR="009C3642" w:rsidRPr="00736A29">
        <w:rPr>
          <w:rFonts w:ascii="Times New Roman" w:hAnsi="Times New Roman"/>
          <w:sz w:val="21"/>
          <w:szCs w:val="21"/>
        </w:rPr>
        <w:t>омандировка в г. Сеул, переговоры с SK Chemical, Samsung Chemical, Hyundai Motors по вопросам сотрудничества в области производства и транспортировки водорода, водородной мобильности</w:t>
      </w:r>
      <w:r w:rsidR="00245C79" w:rsidRPr="00736A29">
        <w:rPr>
          <w:rFonts w:ascii="Times New Roman" w:hAnsi="Times New Roman"/>
          <w:sz w:val="21"/>
          <w:szCs w:val="21"/>
        </w:rPr>
        <w:t>;</w:t>
      </w:r>
    </w:p>
    <w:p w14:paraId="4BA8A46B" w14:textId="49B92A3F" w:rsidR="009C3642" w:rsidRPr="00736A29" w:rsidRDefault="00660639"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3) </w:t>
      </w:r>
      <w:r w:rsidR="009C3642" w:rsidRPr="00736A29">
        <w:rPr>
          <w:rFonts w:ascii="Times New Roman" w:hAnsi="Times New Roman"/>
          <w:sz w:val="21"/>
          <w:szCs w:val="21"/>
        </w:rPr>
        <w:t>2023 г</w:t>
      </w:r>
      <w:r w:rsidR="00245C79" w:rsidRPr="00736A29">
        <w:rPr>
          <w:rFonts w:ascii="Times New Roman" w:hAnsi="Times New Roman"/>
          <w:sz w:val="21"/>
          <w:szCs w:val="21"/>
        </w:rPr>
        <w:t>од: к</w:t>
      </w:r>
      <w:r w:rsidR="009C3642" w:rsidRPr="00736A29">
        <w:rPr>
          <w:rFonts w:ascii="Times New Roman" w:hAnsi="Times New Roman"/>
          <w:sz w:val="21"/>
          <w:szCs w:val="21"/>
        </w:rPr>
        <w:t>омандировка в г. Сеул</w:t>
      </w:r>
      <w:r w:rsidR="00245C79" w:rsidRPr="00736A29">
        <w:rPr>
          <w:rFonts w:ascii="Times New Roman" w:hAnsi="Times New Roman"/>
          <w:sz w:val="21"/>
          <w:szCs w:val="21"/>
        </w:rPr>
        <w:t>,</w:t>
      </w:r>
      <w:r w:rsidR="009C3642" w:rsidRPr="00736A29">
        <w:rPr>
          <w:rFonts w:ascii="Times New Roman" w:hAnsi="Times New Roman"/>
          <w:sz w:val="21"/>
          <w:szCs w:val="21"/>
        </w:rPr>
        <w:t xml:space="preserve"> переговоры по вопросам создания международного медицинского кластера в г. Южно-Сахалинск</w:t>
      </w:r>
      <w:r w:rsidR="00D4108D" w:rsidRPr="00736A29">
        <w:rPr>
          <w:rFonts w:ascii="Times New Roman" w:hAnsi="Times New Roman"/>
          <w:sz w:val="21"/>
          <w:szCs w:val="21"/>
        </w:rPr>
        <w:t>е</w:t>
      </w:r>
      <w:r w:rsidR="00245C79" w:rsidRPr="00736A29">
        <w:rPr>
          <w:rFonts w:ascii="Times New Roman" w:hAnsi="Times New Roman"/>
          <w:sz w:val="21"/>
          <w:szCs w:val="21"/>
        </w:rPr>
        <w:t>.</w:t>
      </w:r>
    </w:p>
    <w:p w14:paraId="013252F7" w14:textId="0A31FC2C" w:rsidR="009C3642" w:rsidRPr="00736A29" w:rsidRDefault="00245C79" w:rsidP="00736A29">
      <w:pPr>
        <w:spacing w:after="0" w:line="240" w:lineRule="auto"/>
        <w:ind w:firstLine="397"/>
        <w:jc w:val="both"/>
        <w:rPr>
          <w:rFonts w:ascii="Times New Roman" w:eastAsia="DengXian" w:hAnsi="Times New Roman"/>
          <w:sz w:val="21"/>
          <w:szCs w:val="21"/>
        </w:rPr>
      </w:pPr>
      <w:r w:rsidRPr="00736A29">
        <w:rPr>
          <w:rFonts w:ascii="Times New Roman" w:eastAsia="Calibri" w:hAnsi="Times New Roman"/>
          <w:b/>
          <w:sz w:val="21"/>
          <w:szCs w:val="21"/>
        </w:rPr>
        <w:t xml:space="preserve">Структура диссертации </w:t>
      </w:r>
      <w:r w:rsidRPr="00736A29">
        <w:rPr>
          <w:rFonts w:ascii="Times New Roman" w:eastAsia="Calibri" w:hAnsi="Times New Roman"/>
          <w:sz w:val="21"/>
          <w:szCs w:val="21"/>
        </w:rPr>
        <w:t>согласуется с логикой решения научных задач исследования, соответствует его целям и задачам. Работа включает в себя</w:t>
      </w:r>
      <w:r w:rsidRPr="00736A29">
        <w:rPr>
          <w:rFonts w:eastAsia="Calibri"/>
          <w:sz w:val="21"/>
          <w:szCs w:val="21"/>
        </w:rPr>
        <w:t xml:space="preserve"> </w:t>
      </w:r>
      <w:r w:rsidRPr="00736A29">
        <w:rPr>
          <w:rFonts w:ascii="Times New Roman" w:eastAsia="Calibri" w:hAnsi="Times New Roman"/>
          <w:sz w:val="21"/>
          <w:szCs w:val="21"/>
        </w:rPr>
        <w:t>введение, три главы, заключение, список литературы и приложения.</w:t>
      </w:r>
      <w:r w:rsidRPr="00736A29">
        <w:rPr>
          <w:rFonts w:eastAsia="Calibri"/>
          <w:sz w:val="21"/>
          <w:szCs w:val="21"/>
        </w:rPr>
        <w:t xml:space="preserve"> </w:t>
      </w:r>
    </w:p>
    <w:p w14:paraId="243375D3" w14:textId="6D6BAE5D" w:rsidR="00BC3280" w:rsidRPr="00736A29" w:rsidRDefault="00BC3280"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Во введении дано обоснование актуальности темы </w:t>
      </w:r>
      <w:r w:rsidR="00245C79" w:rsidRPr="00736A29">
        <w:rPr>
          <w:rFonts w:ascii="Times New Roman" w:eastAsia="DengXian" w:hAnsi="Times New Roman"/>
          <w:sz w:val="21"/>
          <w:szCs w:val="21"/>
        </w:rPr>
        <w:t>исследования</w:t>
      </w:r>
      <w:r w:rsidRPr="00736A29">
        <w:rPr>
          <w:rFonts w:ascii="Times New Roman" w:eastAsia="DengXian" w:hAnsi="Times New Roman"/>
          <w:sz w:val="21"/>
          <w:szCs w:val="21"/>
        </w:rPr>
        <w:t xml:space="preserve">, </w:t>
      </w:r>
      <w:r w:rsidR="003E11AD" w:rsidRPr="00736A29">
        <w:rPr>
          <w:rFonts w:ascii="Times New Roman" w:eastAsia="DengXian" w:hAnsi="Times New Roman"/>
          <w:sz w:val="21"/>
          <w:szCs w:val="21"/>
        </w:rPr>
        <w:t xml:space="preserve">отражена </w:t>
      </w:r>
      <w:r w:rsidRPr="00736A29">
        <w:rPr>
          <w:rFonts w:ascii="Times New Roman" w:eastAsia="DengXian" w:hAnsi="Times New Roman"/>
          <w:sz w:val="21"/>
          <w:szCs w:val="21"/>
        </w:rPr>
        <w:t xml:space="preserve">его научная новизна. Представлены </w:t>
      </w:r>
      <w:r w:rsidR="00245C79" w:rsidRPr="00736A29">
        <w:rPr>
          <w:rFonts w:ascii="Times New Roman" w:eastAsia="DengXian" w:hAnsi="Times New Roman"/>
          <w:sz w:val="21"/>
          <w:szCs w:val="21"/>
        </w:rPr>
        <w:t xml:space="preserve">цель, </w:t>
      </w:r>
      <w:r w:rsidRPr="00736A29">
        <w:rPr>
          <w:rFonts w:ascii="Times New Roman" w:eastAsia="DengXian" w:hAnsi="Times New Roman"/>
          <w:sz w:val="21"/>
          <w:szCs w:val="21"/>
        </w:rPr>
        <w:t xml:space="preserve">предмет и объект исследования, </w:t>
      </w:r>
      <w:r w:rsidR="00245C79" w:rsidRPr="00736A29">
        <w:rPr>
          <w:rFonts w:ascii="Times New Roman" w:eastAsia="DengXian" w:hAnsi="Times New Roman"/>
          <w:sz w:val="21"/>
          <w:szCs w:val="21"/>
        </w:rPr>
        <w:t xml:space="preserve">сформулированы </w:t>
      </w:r>
      <w:r w:rsidRPr="00736A29">
        <w:rPr>
          <w:rFonts w:ascii="Times New Roman" w:eastAsia="DengXian" w:hAnsi="Times New Roman"/>
          <w:sz w:val="21"/>
          <w:szCs w:val="21"/>
        </w:rPr>
        <w:t xml:space="preserve">его задачи, </w:t>
      </w:r>
      <w:r w:rsidR="00245C79" w:rsidRPr="00736A29">
        <w:rPr>
          <w:rFonts w:ascii="Times New Roman" w:eastAsia="DengXian" w:hAnsi="Times New Roman"/>
          <w:sz w:val="21"/>
          <w:szCs w:val="21"/>
        </w:rPr>
        <w:t xml:space="preserve">раскрыты </w:t>
      </w:r>
      <w:r w:rsidRPr="00736A29">
        <w:rPr>
          <w:rFonts w:ascii="Times New Roman" w:eastAsia="DengXian" w:hAnsi="Times New Roman"/>
          <w:sz w:val="21"/>
          <w:szCs w:val="21"/>
        </w:rPr>
        <w:t>основные положения, выносимые на защиту.</w:t>
      </w:r>
    </w:p>
    <w:p w14:paraId="02A58615" w14:textId="0795AE1D"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В первой главе рассматриваются основные особенности и этапы формирования НТП Республики Корея. На материалах отечественных и зарубежных публикаций исследуются исторические и теоретические основы НТР Республики Корея, особенности становления ее НТП. Основываясь на анализе ключевых событий, повлиявших на состояние науки и техники в РК, автор предлагает собственный вариант периодизации развития НТП в стране, сопоставляя теоретические основы развития НТП с их практическим применением в Республике Корея. Отдельно рассматривается южнокорейский опыт применения форсайта для формирования национальной НТП. </w:t>
      </w:r>
    </w:p>
    <w:p w14:paraId="23158E85" w14:textId="706C09FE"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 xml:space="preserve">Вторая глава посвящена анализу истории развития НТС Российской Федерации и Республики Корея. </w:t>
      </w:r>
      <w:r w:rsidR="00E64A0D">
        <w:rPr>
          <w:rFonts w:ascii="Times New Roman" w:eastAsia="DengXian" w:hAnsi="Times New Roman"/>
          <w:sz w:val="21"/>
          <w:szCs w:val="21"/>
        </w:rPr>
        <w:t>Исслед</w:t>
      </w:r>
      <w:r w:rsidRPr="00736A29">
        <w:rPr>
          <w:rFonts w:ascii="Times New Roman" w:eastAsia="DengXian" w:hAnsi="Times New Roman"/>
          <w:sz w:val="21"/>
          <w:szCs w:val="21"/>
        </w:rPr>
        <w:t>уются знаковые проекты, дается обзор причин основных неудач. Автором предлагается сравнительный анализ наци</w:t>
      </w:r>
      <w:r w:rsidRPr="00736A29">
        <w:rPr>
          <w:rFonts w:ascii="Times New Roman" w:eastAsia="DengXian" w:hAnsi="Times New Roman"/>
          <w:sz w:val="21"/>
          <w:szCs w:val="21"/>
        </w:rPr>
        <w:lastRenderedPageBreak/>
        <w:t xml:space="preserve">ональных политик </w:t>
      </w:r>
      <w:r w:rsidR="003E11AD" w:rsidRPr="00736A29">
        <w:rPr>
          <w:rFonts w:ascii="Times New Roman" w:eastAsia="DengXian" w:hAnsi="Times New Roman"/>
          <w:sz w:val="21"/>
          <w:szCs w:val="21"/>
        </w:rPr>
        <w:t>РФ и РК</w:t>
      </w:r>
      <w:r w:rsidRPr="00736A29">
        <w:rPr>
          <w:rFonts w:ascii="Times New Roman" w:eastAsia="DengXian" w:hAnsi="Times New Roman"/>
          <w:sz w:val="21"/>
          <w:szCs w:val="21"/>
        </w:rPr>
        <w:t xml:space="preserve"> в сфере НИОКР, приводится экспертная оценка их результатов мировыми рейтингами. </w:t>
      </w:r>
    </w:p>
    <w:p w14:paraId="0D094232" w14:textId="26CF5A16"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В третьей главе автор</w:t>
      </w:r>
      <w:r w:rsidR="003E11AD" w:rsidRPr="00736A29">
        <w:rPr>
          <w:rFonts w:ascii="Times New Roman" w:eastAsia="DengXian" w:hAnsi="Times New Roman"/>
          <w:sz w:val="21"/>
          <w:szCs w:val="21"/>
        </w:rPr>
        <w:t>,</w:t>
      </w:r>
      <w:r w:rsidRPr="00736A29">
        <w:rPr>
          <w:rFonts w:ascii="Times New Roman" w:eastAsia="DengXian" w:hAnsi="Times New Roman"/>
          <w:sz w:val="21"/>
          <w:szCs w:val="21"/>
        </w:rPr>
        <w:t xml:space="preserve"> анализируя и обобщая проблемы НТС Российской Федерации и Республики Корея на современном этапе, дает оценку перспектив двустороннего НТС согласно целям и задачам НТР нашей страны, предлагая практические рекомендации по развитию партнерства и способы преодоления имеющихся ограничений.</w:t>
      </w:r>
    </w:p>
    <w:p w14:paraId="5A742C01" w14:textId="7BBFCADE" w:rsidR="003D3654" w:rsidRPr="00736A29" w:rsidRDefault="003D3654"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В </w:t>
      </w:r>
      <w:r w:rsidRPr="00736A29">
        <w:rPr>
          <w:rFonts w:ascii="Times New Roman" w:hAnsi="Times New Roman"/>
          <w:b/>
          <w:sz w:val="21"/>
          <w:szCs w:val="21"/>
        </w:rPr>
        <w:t>заключении</w:t>
      </w:r>
      <w:r w:rsidRPr="00736A29">
        <w:rPr>
          <w:rFonts w:ascii="Times New Roman" w:hAnsi="Times New Roman"/>
          <w:sz w:val="21"/>
          <w:szCs w:val="21"/>
        </w:rPr>
        <w:t xml:space="preserve"> диссертационной работы приводятся научные обобщения по результатам исследования. </w:t>
      </w:r>
    </w:p>
    <w:p w14:paraId="1AE21503" w14:textId="6E4CD19A" w:rsidR="00660639" w:rsidRPr="00736A29" w:rsidRDefault="00660639" w:rsidP="00736A29">
      <w:pPr>
        <w:spacing w:after="0" w:line="240" w:lineRule="auto"/>
        <w:ind w:firstLine="397"/>
        <w:jc w:val="both"/>
        <w:rPr>
          <w:rFonts w:ascii="Times New Roman" w:eastAsia="DengXian" w:hAnsi="Times New Roman"/>
          <w:sz w:val="16"/>
          <w:szCs w:val="16"/>
        </w:rPr>
      </w:pPr>
    </w:p>
    <w:p w14:paraId="14120605" w14:textId="77777777" w:rsidR="00660639" w:rsidRPr="00736A29" w:rsidRDefault="00660639" w:rsidP="00736A29">
      <w:pPr>
        <w:spacing w:after="0" w:line="240" w:lineRule="auto"/>
        <w:ind w:firstLine="397"/>
        <w:jc w:val="both"/>
        <w:rPr>
          <w:rFonts w:ascii="Times New Roman" w:eastAsia="DengXian" w:hAnsi="Times New Roman"/>
          <w:sz w:val="16"/>
          <w:szCs w:val="16"/>
        </w:rPr>
      </w:pPr>
    </w:p>
    <w:p w14:paraId="373D2576" w14:textId="2B747C4A" w:rsidR="009C3642" w:rsidRPr="00736A29" w:rsidRDefault="00BC3280" w:rsidP="00736A29">
      <w:pPr>
        <w:spacing w:after="0" w:line="240" w:lineRule="auto"/>
        <w:jc w:val="center"/>
        <w:rPr>
          <w:rFonts w:ascii="Times New Roman" w:eastAsia="DengXian" w:hAnsi="Times New Roman"/>
          <w:b/>
        </w:rPr>
      </w:pPr>
      <w:r w:rsidRPr="00736A29">
        <w:rPr>
          <w:rFonts w:ascii="Times New Roman" w:eastAsia="MS Gothic" w:hAnsi="Times New Roman"/>
          <w:b/>
        </w:rPr>
        <w:t>ⅠⅠ</w:t>
      </w:r>
      <w:r w:rsidR="00F92674" w:rsidRPr="00736A29">
        <w:rPr>
          <w:rFonts w:ascii="Times New Roman" w:eastAsia="DengXian" w:hAnsi="Times New Roman"/>
          <w:b/>
        </w:rPr>
        <w:t xml:space="preserve">. ОСНОВНОЕ СОДЕРЖАНИЕ </w:t>
      </w:r>
      <w:r w:rsidRPr="00736A29">
        <w:rPr>
          <w:rFonts w:ascii="Times New Roman" w:eastAsia="DengXian" w:hAnsi="Times New Roman"/>
          <w:b/>
        </w:rPr>
        <w:t>ИССЛЕДОВАНИЯ</w:t>
      </w:r>
    </w:p>
    <w:p w14:paraId="7C0B6499" w14:textId="77777777" w:rsidR="00660639" w:rsidRPr="00736A29" w:rsidRDefault="00660639" w:rsidP="00736A29">
      <w:pPr>
        <w:spacing w:after="0" w:line="240" w:lineRule="auto"/>
        <w:ind w:firstLine="397"/>
        <w:jc w:val="both"/>
        <w:rPr>
          <w:rFonts w:ascii="Times New Roman" w:eastAsia="DengXian" w:hAnsi="Times New Roman"/>
          <w:sz w:val="16"/>
          <w:szCs w:val="16"/>
        </w:rPr>
      </w:pPr>
    </w:p>
    <w:p w14:paraId="17BEC4A0" w14:textId="315156DC" w:rsidR="009C3642" w:rsidRPr="00736A29" w:rsidRDefault="003E11AD"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О</w:t>
      </w:r>
      <w:r w:rsidR="009C3642" w:rsidRPr="00736A29">
        <w:rPr>
          <w:rFonts w:ascii="Times New Roman" w:hAnsi="Times New Roman"/>
          <w:sz w:val="21"/>
          <w:szCs w:val="21"/>
        </w:rPr>
        <w:t>сновные особенности и этапы формирования НТП Республики Корея заключаю</w:t>
      </w:r>
      <w:r w:rsidRPr="00736A29">
        <w:rPr>
          <w:rFonts w:ascii="Times New Roman" w:hAnsi="Times New Roman"/>
          <w:sz w:val="21"/>
          <w:szCs w:val="21"/>
        </w:rPr>
        <w:t>т</w:t>
      </w:r>
      <w:r w:rsidR="009C3642" w:rsidRPr="00736A29">
        <w:rPr>
          <w:rFonts w:ascii="Times New Roman" w:hAnsi="Times New Roman"/>
          <w:sz w:val="21"/>
          <w:szCs w:val="21"/>
        </w:rPr>
        <w:t xml:space="preserve">ся в тесном торгово-экономическом, военно-политическом и научно-техническом союзе с США, </w:t>
      </w:r>
      <w:r w:rsidRPr="00736A29">
        <w:rPr>
          <w:rFonts w:ascii="Times New Roman" w:hAnsi="Times New Roman"/>
          <w:sz w:val="21"/>
          <w:szCs w:val="21"/>
        </w:rPr>
        <w:t xml:space="preserve">в </w:t>
      </w:r>
      <w:r w:rsidR="009C3642" w:rsidRPr="00736A29">
        <w:rPr>
          <w:rFonts w:ascii="Times New Roman" w:hAnsi="Times New Roman"/>
          <w:sz w:val="21"/>
          <w:szCs w:val="21"/>
        </w:rPr>
        <w:t xml:space="preserve">конструктивном использовании богатого опыта колониального развития, </w:t>
      </w:r>
      <w:r w:rsidRPr="00736A29">
        <w:rPr>
          <w:rFonts w:ascii="Times New Roman" w:hAnsi="Times New Roman"/>
          <w:sz w:val="21"/>
          <w:szCs w:val="21"/>
        </w:rPr>
        <w:t xml:space="preserve">в </w:t>
      </w:r>
      <w:r w:rsidR="009C3642" w:rsidRPr="00736A29">
        <w:rPr>
          <w:rFonts w:ascii="Times New Roman" w:hAnsi="Times New Roman"/>
          <w:sz w:val="21"/>
          <w:szCs w:val="21"/>
        </w:rPr>
        <w:t>прагматично</w:t>
      </w:r>
      <w:r w:rsidRPr="00736A29">
        <w:rPr>
          <w:rFonts w:ascii="Times New Roman" w:hAnsi="Times New Roman"/>
          <w:sz w:val="21"/>
          <w:szCs w:val="21"/>
        </w:rPr>
        <w:t>м</w:t>
      </w:r>
      <w:r w:rsidR="009C3642" w:rsidRPr="00736A29">
        <w:rPr>
          <w:rFonts w:ascii="Times New Roman" w:hAnsi="Times New Roman"/>
          <w:sz w:val="21"/>
          <w:szCs w:val="21"/>
        </w:rPr>
        <w:t xml:space="preserve"> отношени</w:t>
      </w:r>
      <w:r w:rsidRPr="00736A29">
        <w:rPr>
          <w:rFonts w:ascii="Times New Roman" w:hAnsi="Times New Roman"/>
          <w:sz w:val="21"/>
          <w:szCs w:val="21"/>
        </w:rPr>
        <w:t>и</w:t>
      </w:r>
      <w:r w:rsidR="009C3642" w:rsidRPr="00736A29">
        <w:rPr>
          <w:rFonts w:ascii="Times New Roman" w:hAnsi="Times New Roman"/>
          <w:sz w:val="21"/>
          <w:szCs w:val="21"/>
        </w:rPr>
        <w:t xml:space="preserve"> к сотрудничеству с «бывшими врагами» </w:t>
      </w:r>
      <w:r w:rsidRPr="00736A29">
        <w:rPr>
          <w:rFonts w:ascii="Times New Roman" w:hAnsi="Times New Roman"/>
          <w:sz w:val="21"/>
          <w:szCs w:val="21"/>
        </w:rPr>
        <w:t xml:space="preserve">– </w:t>
      </w:r>
      <w:r w:rsidR="009C3642" w:rsidRPr="00736A29">
        <w:rPr>
          <w:rFonts w:ascii="Times New Roman" w:hAnsi="Times New Roman"/>
          <w:sz w:val="21"/>
          <w:szCs w:val="21"/>
        </w:rPr>
        <w:t xml:space="preserve">Японией, Китаем, Российской Федерацией, </w:t>
      </w:r>
      <w:r w:rsidRPr="00736A29">
        <w:rPr>
          <w:rFonts w:ascii="Times New Roman" w:hAnsi="Times New Roman"/>
          <w:sz w:val="21"/>
          <w:szCs w:val="21"/>
        </w:rPr>
        <w:t xml:space="preserve">в </w:t>
      </w:r>
      <w:r w:rsidR="009C3642" w:rsidRPr="00736A29">
        <w:rPr>
          <w:rFonts w:ascii="Times New Roman" w:hAnsi="Times New Roman"/>
          <w:sz w:val="21"/>
          <w:szCs w:val="21"/>
        </w:rPr>
        <w:t xml:space="preserve">эффективном использовании милитаризма и авторитаризма в интересах реализации экономической модели опережающего развития страны. НТП Республики Корея (как и страна в целом) в своем развитии прошла несколько этапов, которые условно можно </w:t>
      </w:r>
      <w:r w:rsidRPr="00736A29">
        <w:rPr>
          <w:rFonts w:ascii="Times New Roman" w:hAnsi="Times New Roman"/>
          <w:sz w:val="21"/>
          <w:szCs w:val="21"/>
        </w:rPr>
        <w:t xml:space="preserve">разделить на </w:t>
      </w:r>
      <w:r w:rsidR="009C3642" w:rsidRPr="00736A29">
        <w:rPr>
          <w:rFonts w:ascii="Times New Roman" w:hAnsi="Times New Roman"/>
          <w:sz w:val="21"/>
          <w:szCs w:val="21"/>
        </w:rPr>
        <w:t xml:space="preserve">подготовительный, </w:t>
      </w:r>
      <w:r w:rsidRPr="00736A29">
        <w:rPr>
          <w:rFonts w:ascii="Times New Roman" w:hAnsi="Times New Roman"/>
          <w:sz w:val="21"/>
          <w:szCs w:val="21"/>
        </w:rPr>
        <w:t xml:space="preserve">этапы </w:t>
      </w:r>
      <w:r w:rsidR="009C3642" w:rsidRPr="00736A29">
        <w:rPr>
          <w:rFonts w:ascii="Times New Roman" w:hAnsi="Times New Roman"/>
          <w:sz w:val="21"/>
          <w:szCs w:val="21"/>
        </w:rPr>
        <w:t xml:space="preserve">рывка и зрелости. На каждом из </w:t>
      </w:r>
      <w:r w:rsidRPr="00736A29">
        <w:rPr>
          <w:rFonts w:ascii="Times New Roman" w:hAnsi="Times New Roman"/>
          <w:sz w:val="21"/>
          <w:szCs w:val="21"/>
        </w:rPr>
        <w:t>ни</w:t>
      </w:r>
      <w:r w:rsidR="009C3642" w:rsidRPr="00736A29">
        <w:rPr>
          <w:rFonts w:ascii="Times New Roman" w:hAnsi="Times New Roman"/>
          <w:sz w:val="21"/>
          <w:szCs w:val="21"/>
        </w:rPr>
        <w:t>х экономика страны развивалась, опираясь на ту или иную группу технологий. Бизнесы, построенные на этих технологиях, становились драйверами развития страны на каждом из этапов. При этом неизменным приоритетом на протяжении всей истории страны остается экспортная ориентированность производимых товаров, а значит</w:t>
      </w:r>
      <w:r w:rsidRPr="00736A29">
        <w:rPr>
          <w:rFonts w:ascii="Times New Roman" w:hAnsi="Times New Roman"/>
          <w:sz w:val="21"/>
          <w:szCs w:val="21"/>
        </w:rPr>
        <w:t>,</w:t>
      </w:r>
      <w:r w:rsidR="009C3642" w:rsidRPr="00736A29">
        <w:rPr>
          <w:rFonts w:ascii="Times New Roman" w:hAnsi="Times New Roman"/>
          <w:sz w:val="21"/>
          <w:szCs w:val="21"/>
        </w:rPr>
        <w:t xml:space="preserve"> и соответствующий уровень технологий</w:t>
      </w:r>
      <w:r w:rsidR="00F92674" w:rsidRPr="00736A29">
        <w:rPr>
          <w:rFonts w:ascii="Times New Roman" w:hAnsi="Times New Roman"/>
          <w:sz w:val="21"/>
          <w:szCs w:val="21"/>
        </w:rPr>
        <w:t xml:space="preserve"> (таблица 1)</w:t>
      </w:r>
      <w:r w:rsidR="009C3642" w:rsidRPr="00736A29">
        <w:rPr>
          <w:rFonts w:ascii="Times New Roman" w:hAnsi="Times New Roman"/>
          <w:sz w:val="21"/>
          <w:szCs w:val="21"/>
        </w:rPr>
        <w:t xml:space="preserve">. </w:t>
      </w:r>
    </w:p>
    <w:p w14:paraId="73FCDC76" w14:textId="14D86658" w:rsidR="003E11AD" w:rsidRPr="00736A29" w:rsidRDefault="003E11AD"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В настоящее время НТР Республики Корея обеспечивается за счет активной экспансии высокотехнологичных южнокорейских товаров и капитала в передовые и динамично развивающиеся страны (прежде всего США и Китай) и прагматичной кадровой политики (включая глобальную «охоту за технологиями и головами»), обеспеченной щедрым финансированием НИОКР со стороны бизнеса и государства. В нашей стране со времен СССР большое внимание уделяется НИОКР, способствующим «поднятию национального престижа», при этом нередко игнорируется вопрос востребованности получаемых результатов со стороны отечественной промышленности. Напротив, промышленность Республики Корея является основным заказчиком (и главным инвестором) проводимых НИОКР. Южнокорейские предприятия ведут активный поиск и привлечение зарубежных разработок, охотно финансируя в этих целях иностранных исследователей там, где южнокорейская наука не может обеспечить требуемый результат.</w:t>
      </w:r>
    </w:p>
    <w:p w14:paraId="0C89ED25" w14:textId="693B1EC2" w:rsidR="009C3642" w:rsidRPr="00736A29" w:rsidRDefault="009C3642" w:rsidP="00736A29">
      <w:pPr>
        <w:spacing w:after="0" w:line="240" w:lineRule="auto"/>
        <w:jc w:val="both"/>
        <w:rPr>
          <w:rFonts w:ascii="Times New Roman" w:hAnsi="Times New Roman"/>
          <w:sz w:val="20"/>
          <w:szCs w:val="20"/>
        </w:rPr>
      </w:pPr>
      <w:r w:rsidRPr="00736A29">
        <w:rPr>
          <w:rFonts w:ascii="Times New Roman" w:hAnsi="Times New Roman"/>
          <w:sz w:val="20"/>
          <w:szCs w:val="20"/>
        </w:rPr>
        <w:lastRenderedPageBreak/>
        <w:t xml:space="preserve">Таблица 1 </w:t>
      </w:r>
      <w:r w:rsidR="00F92674" w:rsidRPr="00736A29">
        <w:rPr>
          <w:rFonts w:ascii="Times New Roman" w:hAnsi="Times New Roman"/>
          <w:sz w:val="20"/>
          <w:szCs w:val="20"/>
        </w:rPr>
        <w:t>–</w:t>
      </w:r>
      <w:r w:rsidRPr="00736A29">
        <w:rPr>
          <w:rFonts w:ascii="Times New Roman" w:hAnsi="Times New Roman"/>
          <w:sz w:val="20"/>
          <w:szCs w:val="20"/>
        </w:rPr>
        <w:t xml:space="preserve"> </w:t>
      </w:r>
      <w:r w:rsidRPr="00736A29">
        <w:rPr>
          <w:rFonts w:ascii="Times New Roman" w:hAnsi="Times New Roman"/>
          <w:b/>
          <w:sz w:val="20"/>
          <w:szCs w:val="20"/>
        </w:rPr>
        <w:t>Т</w:t>
      </w:r>
      <w:r w:rsidR="00F92674" w:rsidRPr="00736A29">
        <w:rPr>
          <w:rFonts w:ascii="Times New Roman" w:hAnsi="Times New Roman"/>
          <w:b/>
          <w:sz w:val="20"/>
          <w:szCs w:val="20"/>
        </w:rPr>
        <w:t>оп</w:t>
      </w:r>
      <w:r w:rsidRPr="00736A29">
        <w:rPr>
          <w:rFonts w:ascii="Times New Roman" w:hAnsi="Times New Roman"/>
          <w:b/>
          <w:sz w:val="20"/>
          <w:szCs w:val="20"/>
        </w:rPr>
        <w:t>-10 южнокорейских экспортных товаров</w:t>
      </w:r>
      <w:r w:rsidR="00F92674" w:rsidRPr="00736A29">
        <w:rPr>
          <w:rFonts w:ascii="Times New Roman" w:hAnsi="Times New Roman"/>
          <w:b/>
          <w:sz w:val="20"/>
          <w:szCs w:val="20"/>
        </w:rPr>
        <w:t>,</w:t>
      </w:r>
      <w:r w:rsidRPr="00736A29">
        <w:rPr>
          <w:rFonts w:ascii="Times New Roman" w:hAnsi="Times New Roman"/>
          <w:b/>
          <w:sz w:val="20"/>
          <w:szCs w:val="20"/>
        </w:rPr>
        <w:t xml:space="preserve"> 2023 г</w:t>
      </w:r>
      <w:r w:rsidR="00F92674" w:rsidRPr="00736A29">
        <w:rPr>
          <w:rFonts w:ascii="Times New Roman" w:hAnsi="Times New Roman"/>
          <w:b/>
          <w:sz w:val="20"/>
          <w:szCs w:val="20"/>
        </w:rPr>
        <w:t>од</w:t>
      </w:r>
    </w:p>
    <w:p w14:paraId="04C23312" w14:textId="77777777" w:rsidR="00F92674" w:rsidRPr="00736A29" w:rsidRDefault="00F92674" w:rsidP="00736A29">
      <w:pPr>
        <w:spacing w:after="0" w:line="240" w:lineRule="auto"/>
        <w:jc w:val="both"/>
        <w:rPr>
          <w:rFonts w:ascii="Times New Roman" w:hAnsi="Times New Roman"/>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3539"/>
        <w:gridCol w:w="1559"/>
        <w:gridCol w:w="1810"/>
      </w:tblGrid>
      <w:tr w:rsidR="00F92674" w:rsidRPr="00736A29" w14:paraId="43AC0240" w14:textId="77777777" w:rsidTr="00455BFA">
        <w:trPr>
          <w:jc w:val="center"/>
        </w:trPr>
        <w:tc>
          <w:tcPr>
            <w:tcW w:w="3539" w:type="dxa"/>
            <w:tcBorders>
              <w:bottom w:val="double" w:sz="4" w:space="0" w:color="auto"/>
            </w:tcBorders>
            <w:shd w:val="clear" w:color="auto" w:fill="auto"/>
            <w:vAlign w:val="center"/>
          </w:tcPr>
          <w:p w14:paraId="225B4EB4"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Экспортная категория</w:t>
            </w:r>
          </w:p>
        </w:tc>
        <w:tc>
          <w:tcPr>
            <w:tcW w:w="1559" w:type="dxa"/>
            <w:tcBorders>
              <w:bottom w:val="double" w:sz="4" w:space="0" w:color="auto"/>
            </w:tcBorders>
            <w:shd w:val="clear" w:color="auto" w:fill="auto"/>
            <w:vAlign w:val="center"/>
          </w:tcPr>
          <w:p w14:paraId="23E713F4" w14:textId="76461B5D" w:rsidR="009C3642" w:rsidRPr="00736A29" w:rsidRDefault="00F92674" w:rsidP="00736A29">
            <w:pPr>
              <w:spacing w:after="0" w:line="240" w:lineRule="auto"/>
              <w:jc w:val="center"/>
              <w:rPr>
                <w:rFonts w:ascii="Times New Roman" w:hAnsi="Times New Roman"/>
                <w:sz w:val="20"/>
                <w:szCs w:val="20"/>
              </w:rPr>
            </w:pPr>
            <w:r w:rsidRPr="00736A29">
              <w:rPr>
                <w:rFonts w:ascii="Times New Roman" w:hAnsi="Times New Roman"/>
                <w:sz w:val="20"/>
                <w:szCs w:val="20"/>
              </w:rPr>
              <w:t xml:space="preserve">Объем поставок, </w:t>
            </w:r>
            <w:r w:rsidR="009C3642" w:rsidRPr="00736A29">
              <w:rPr>
                <w:rFonts w:ascii="Times New Roman" w:hAnsi="Times New Roman"/>
                <w:sz w:val="20"/>
                <w:szCs w:val="20"/>
              </w:rPr>
              <w:t>млрд долл</w:t>
            </w:r>
            <w:r w:rsidRPr="00736A29">
              <w:rPr>
                <w:rFonts w:ascii="Times New Roman" w:hAnsi="Times New Roman"/>
                <w:sz w:val="20"/>
                <w:szCs w:val="20"/>
              </w:rPr>
              <w:t>.</w:t>
            </w:r>
          </w:p>
        </w:tc>
        <w:tc>
          <w:tcPr>
            <w:tcW w:w="1810" w:type="dxa"/>
            <w:tcBorders>
              <w:bottom w:val="double" w:sz="4" w:space="0" w:color="auto"/>
            </w:tcBorders>
            <w:shd w:val="clear" w:color="auto" w:fill="auto"/>
            <w:vAlign w:val="center"/>
          </w:tcPr>
          <w:p w14:paraId="72F532D5" w14:textId="07F81C43"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Доля</w:t>
            </w:r>
            <w:r w:rsidR="00F92674" w:rsidRPr="00736A29">
              <w:rPr>
                <w:rFonts w:ascii="Times New Roman" w:hAnsi="Times New Roman"/>
                <w:sz w:val="20"/>
                <w:szCs w:val="20"/>
              </w:rPr>
              <w:t xml:space="preserve"> в общем объеме экспорта</w:t>
            </w:r>
            <w:r w:rsidRPr="00736A29">
              <w:rPr>
                <w:rFonts w:ascii="Times New Roman" w:hAnsi="Times New Roman"/>
                <w:sz w:val="20"/>
                <w:szCs w:val="20"/>
              </w:rPr>
              <w:t>, %</w:t>
            </w:r>
          </w:p>
        </w:tc>
      </w:tr>
      <w:tr w:rsidR="00F92674" w:rsidRPr="00736A29" w14:paraId="66D42358" w14:textId="77777777" w:rsidTr="00F92674">
        <w:trPr>
          <w:jc w:val="center"/>
        </w:trPr>
        <w:tc>
          <w:tcPr>
            <w:tcW w:w="3539" w:type="dxa"/>
            <w:tcBorders>
              <w:top w:val="double" w:sz="4" w:space="0" w:color="auto"/>
            </w:tcBorders>
            <w:shd w:val="clear" w:color="auto" w:fill="auto"/>
          </w:tcPr>
          <w:p w14:paraId="38DF283E"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Электротехнические машины, оборудование</w:t>
            </w:r>
          </w:p>
        </w:tc>
        <w:tc>
          <w:tcPr>
            <w:tcW w:w="1559" w:type="dxa"/>
            <w:tcBorders>
              <w:top w:val="double" w:sz="4" w:space="0" w:color="auto"/>
            </w:tcBorders>
            <w:shd w:val="clear" w:color="auto" w:fill="auto"/>
            <w:vAlign w:val="bottom"/>
          </w:tcPr>
          <w:p w14:paraId="6417A7F1"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171,3</w:t>
            </w:r>
          </w:p>
        </w:tc>
        <w:tc>
          <w:tcPr>
            <w:tcW w:w="1810" w:type="dxa"/>
            <w:tcBorders>
              <w:top w:val="double" w:sz="4" w:space="0" w:color="auto"/>
            </w:tcBorders>
            <w:shd w:val="clear" w:color="auto" w:fill="auto"/>
            <w:vAlign w:val="bottom"/>
          </w:tcPr>
          <w:p w14:paraId="7A92A515"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27,1</w:t>
            </w:r>
          </w:p>
        </w:tc>
      </w:tr>
      <w:tr w:rsidR="00F92674" w:rsidRPr="00736A29" w14:paraId="7F55845C" w14:textId="77777777" w:rsidTr="00F92674">
        <w:trPr>
          <w:jc w:val="center"/>
        </w:trPr>
        <w:tc>
          <w:tcPr>
            <w:tcW w:w="3539" w:type="dxa"/>
            <w:shd w:val="clear" w:color="auto" w:fill="auto"/>
          </w:tcPr>
          <w:p w14:paraId="735CC59A"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Транспортные средства</w:t>
            </w:r>
          </w:p>
        </w:tc>
        <w:tc>
          <w:tcPr>
            <w:tcW w:w="1559" w:type="dxa"/>
            <w:shd w:val="clear" w:color="auto" w:fill="auto"/>
            <w:vAlign w:val="bottom"/>
          </w:tcPr>
          <w:p w14:paraId="49158E98"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91,8</w:t>
            </w:r>
          </w:p>
        </w:tc>
        <w:tc>
          <w:tcPr>
            <w:tcW w:w="1810" w:type="dxa"/>
            <w:shd w:val="clear" w:color="auto" w:fill="auto"/>
            <w:vAlign w:val="bottom"/>
          </w:tcPr>
          <w:p w14:paraId="5B0C3B8D"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14,5</w:t>
            </w:r>
          </w:p>
        </w:tc>
      </w:tr>
      <w:tr w:rsidR="00F92674" w:rsidRPr="00736A29" w14:paraId="418A0A2B" w14:textId="77777777" w:rsidTr="00F92674">
        <w:trPr>
          <w:jc w:val="center"/>
        </w:trPr>
        <w:tc>
          <w:tcPr>
            <w:tcW w:w="3539" w:type="dxa"/>
            <w:shd w:val="clear" w:color="auto" w:fill="auto"/>
          </w:tcPr>
          <w:p w14:paraId="0EC3AC18"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Машины, включая компьютеры</w:t>
            </w:r>
          </w:p>
        </w:tc>
        <w:tc>
          <w:tcPr>
            <w:tcW w:w="1559" w:type="dxa"/>
            <w:shd w:val="clear" w:color="auto" w:fill="auto"/>
            <w:vAlign w:val="bottom"/>
          </w:tcPr>
          <w:p w14:paraId="03ADD323"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72,8</w:t>
            </w:r>
          </w:p>
        </w:tc>
        <w:tc>
          <w:tcPr>
            <w:tcW w:w="1810" w:type="dxa"/>
            <w:shd w:val="clear" w:color="auto" w:fill="auto"/>
            <w:vAlign w:val="bottom"/>
          </w:tcPr>
          <w:p w14:paraId="3E89A4F4"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11,5</w:t>
            </w:r>
          </w:p>
        </w:tc>
      </w:tr>
      <w:tr w:rsidR="00F92674" w:rsidRPr="00736A29" w14:paraId="4643CBAE" w14:textId="77777777" w:rsidTr="00F92674">
        <w:trPr>
          <w:jc w:val="center"/>
        </w:trPr>
        <w:tc>
          <w:tcPr>
            <w:tcW w:w="3539" w:type="dxa"/>
            <w:shd w:val="clear" w:color="auto" w:fill="auto"/>
          </w:tcPr>
          <w:p w14:paraId="67B4F22E"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Минеральное топливо, включая нефть</w:t>
            </w:r>
          </w:p>
        </w:tc>
        <w:tc>
          <w:tcPr>
            <w:tcW w:w="1559" w:type="dxa"/>
            <w:shd w:val="clear" w:color="auto" w:fill="auto"/>
            <w:vAlign w:val="bottom"/>
          </w:tcPr>
          <w:p w14:paraId="23BBB165" w14:textId="5718785A"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54</w:t>
            </w:r>
            <w:r w:rsidR="0011766A" w:rsidRPr="00736A29">
              <w:rPr>
                <w:rFonts w:ascii="Times New Roman" w:hAnsi="Times New Roman"/>
                <w:sz w:val="20"/>
                <w:szCs w:val="20"/>
              </w:rPr>
              <w:t>,0</w:t>
            </w:r>
          </w:p>
        </w:tc>
        <w:tc>
          <w:tcPr>
            <w:tcW w:w="1810" w:type="dxa"/>
            <w:shd w:val="clear" w:color="auto" w:fill="auto"/>
            <w:vAlign w:val="bottom"/>
          </w:tcPr>
          <w:p w14:paraId="72912BA2"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8,5</w:t>
            </w:r>
          </w:p>
        </w:tc>
      </w:tr>
      <w:tr w:rsidR="00F92674" w:rsidRPr="00736A29" w14:paraId="4E36F085" w14:textId="77777777" w:rsidTr="00F92674">
        <w:trPr>
          <w:jc w:val="center"/>
        </w:trPr>
        <w:tc>
          <w:tcPr>
            <w:tcW w:w="3539" w:type="dxa"/>
            <w:shd w:val="clear" w:color="auto" w:fill="auto"/>
          </w:tcPr>
          <w:p w14:paraId="31E9A65B"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Пластик, пластиковые изделия</w:t>
            </w:r>
          </w:p>
        </w:tc>
        <w:tc>
          <w:tcPr>
            <w:tcW w:w="1559" w:type="dxa"/>
            <w:shd w:val="clear" w:color="auto" w:fill="auto"/>
            <w:vAlign w:val="bottom"/>
          </w:tcPr>
          <w:p w14:paraId="6B9FCA39" w14:textId="56C65521"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35</w:t>
            </w:r>
            <w:r w:rsidR="0011766A" w:rsidRPr="00736A29">
              <w:rPr>
                <w:rFonts w:ascii="Times New Roman" w:hAnsi="Times New Roman"/>
                <w:sz w:val="20"/>
                <w:szCs w:val="20"/>
              </w:rPr>
              <w:t>,0</w:t>
            </w:r>
          </w:p>
        </w:tc>
        <w:tc>
          <w:tcPr>
            <w:tcW w:w="1810" w:type="dxa"/>
            <w:shd w:val="clear" w:color="auto" w:fill="auto"/>
            <w:vAlign w:val="bottom"/>
          </w:tcPr>
          <w:p w14:paraId="6C1DCC63"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5,5</w:t>
            </w:r>
          </w:p>
        </w:tc>
      </w:tr>
      <w:tr w:rsidR="00F92674" w:rsidRPr="00736A29" w14:paraId="6AF91EE3" w14:textId="77777777" w:rsidTr="00F92674">
        <w:trPr>
          <w:jc w:val="center"/>
        </w:trPr>
        <w:tc>
          <w:tcPr>
            <w:tcW w:w="3539" w:type="dxa"/>
            <w:shd w:val="clear" w:color="auto" w:fill="auto"/>
          </w:tcPr>
          <w:p w14:paraId="2CB5F037"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Железо, сталь</w:t>
            </w:r>
          </w:p>
        </w:tc>
        <w:tc>
          <w:tcPr>
            <w:tcW w:w="1559" w:type="dxa"/>
            <w:shd w:val="clear" w:color="auto" w:fill="auto"/>
            <w:vAlign w:val="bottom"/>
          </w:tcPr>
          <w:p w14:paraId="5ACD35E9"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25,7</w:t>
            </w:r>
          </w:p>
        </w:tc>
        <w:tc>
          <w:tcPr>
            <w:tcW w:w="1810" w:type="dxa"/>
            <w:shd w:val="clear" w:color="auto" w:fill="auto"/>
            <w:vAlign w:val="bottom"/>
          </w:tcPr>
          <w:p w14:paraId="0D9A13E0"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4,1</w:t>
            </w:r>
          </w:p>
        </w:tc>
      </w:tr>
      <w:tr w:rsidR="00F92674" w:rsidRPr="00736A29" w14:paraId="023D909B" w14:textId="77777777" w:rsidTr="003E11AD">
        <w:trPr>
          <w:trHeight w:val="94"/>
          <w:jc w:val="center"/>
        </w:trPr>
        <w:tc>
          <w:tcPr>
            <w:tcW w:w="3539" w:type="dxa"/>
            <w:shd w:val="clear" w:color="auto" w:fill="auto"/>
          </w:tcPr>
          <w:p w14:paraId="7222D23D"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Органические химикаты</w:t>
            </w:r>
          </w:p>
        </w:tc>
        <w:tc>
          <w:tcPr>
            <w:tcW w:w="1559" w:type="dxa"/>
            <w:shd w:val="clear" w:color="auto" w:fill="auto"/>
            <w:vAlign w:val="bottom"/>
          </w:tcPr>
          <w:p w14:paraId="3CE85E07"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21,2</w:t>
            </w:r>
          </w:p>
        </w:tc>
        <w:tc>
          <w:tcPr>
            <w:tcW w:w="1810" w:type="dxa"/>
            <w:shd w:val="clear" w:color="auto" w:fill="auto"/>
            <w:vAlign w:val="bottom"/>
          </w:tcPr>
          <w:p w14:paraId="396C13BA"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3,4</w:t>
            </w:r>
          </w:p>
        </w:tc>
      </w:tr>
      <w:tr w:rsidR="00F92674" w:rsidRPr="00736A29" w14:paraId="66AF78DB" w14:textId="77777777" w:rsidTr="00F92674">
        <w:trPr>
          <w:jc w:val="center"/>
        </w:trPr>
        <w:tc>
          <w:tcPr>
            <w:tcW w:w="3539" w:type="dxa"/>
            <w:shd w:val="clear" w:color="auto" w:fill="auto"/>
          </w:tcPr>
          <w:p w14:paraId="0EE1291C"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Корабли, лодки</w:t>
            </w:r>
          </w:p>
        </w:tc>
        <w:tc>
          <w:tcPr>
            <w:tcW w:w="1559" w:type="dxa"/>
            <w:shd w:val="clear" w:color="auto" w:fill="auto"/>
            <w:vAlign w:val="bottom"/>
          </w:tcPr>
          <w:p w14:paraId="6EF2BD63"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20,3</w:t>
            </w:r>
          </w:p>
        </w:tc>
        <w:tc>
          <w:tcPr>
            <w:tcW w:w="1810" w:type="dxa"/>
            <w:shd w:val="clear" w:color="auto" w:fill="auto"/>
            <w:vAlign w:val="bottom"/>
          </w:tcPr>
          <w:p w14:paraId="715861DE"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3,2</w:t>
            </w:r>
          </w:p>
        </w:tc>
      </w:tr>
      <w:tr w:rsidR="00F92674" w:rsidRPr="00736A29" w14:paraId="1309236B" w14:textId="77777777" w:rsidTr="00F92674">
        <w:trPr>
          <w:jc w:val="center"/>
        </w:trPr>
        <w:tc>
          <w:tcPr>
            <w:tcW w:w="3539" w:type="dxa"/>
            <w:shd w:val="clear" w:color="auto" w:fill="auto"/>
          </w:tcPr>
          <w:p w14:paraId="74BC6975"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Оптическая, техническая, медицинская аппаратура</w:t>
            </w:r>
          </w:p>
        </w:tc>
        <w:tc>
          <w:tcPr>
            <w:tcW w:w="1559" w:type="dxa"/>
            <w:shd w:val="clear" w:color="auto" w:fill="auto"/>
            <w:vAlign w:val="bottom"/>
          </w:tcPr>
          <w:p w14:paraId="7B26B007"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16,9</w:t>
            </w:r>
          </w:p>
        </w:tc>
        <w:tc>
          <w:tcPr>
            <w:tcW w:w="1810" w:type="dxa"/>
            <w:shd w:val="clear" w:color="auto" w:fill="auto"/>
            <w:vAlign w:val="bottom"/>
          </w:tcPr>
          <w:p w14:paraId="163BE692"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2,7</w:t>
            </w:r>
          </w:p>
        </w:tc>
      </w:tr>
      <w:tr w:rsidR="00F92674" w:rsidRPr="00736A29" w14:paraId="19B6B0E5" w14:textId="77777777" w:rsidTr="00F92674">
        <w:trPr>
          <w:jc w:val="center"/>
        </w:trPr>
        <w:tc>
          <w:tcPr>
            <w:tcW w:w="3539" w:type="dxa"/>
            <w:shd w:val="clear" w:color="auto" w:fill="auto"/>
          </w:tcPr>
          <w:p w14:paraId="60A07212" w14:textId="77777777"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Неорганические химикаты</w:t>
            </w:r>
          </w:p>
        </w:tc>
        <w:tc>
          <w:tcPr>
            <w:tcW w:w="1559" w:type="dxa"/>
            <w:shd w:val="clear" w:color="auto" w:fill="auto"/>
            <w:vAlign w:val="bottom"/>
          </w:tcPr>
          <w:p w14:paraId="06451135"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16,4</w:t>
            </w:r>
          </w:p>
        </w:tc>
        <w:tc>
          <w:tcPr>
            <w:tcW w:w="1810" w:type="dxa"/>
            <w:shd w:val="clear" w:color="auto" w:fill="auto"/>
            <w:vAlign w:val="bottom"/>
          </w:tcPr>
          <w:p w14:paraId="22B1CA9D"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2,6</w:t>
            </w:r>
          </w:p>
        </w:tc>
      </w:tr>
      <w:tr w:rsidR="00F92674" w:rsidRPr="00736A29" w14:paraId="66AF1407" w14:textId="77777777" w:rsidTr="00F92674">
        <w:trPr>
          <w:jc w:val="center"/>
        </w:trPr>
        <w:tc>
          <w:tcPr>
            <w:tcW w:w="6908" w:type="dxa"/>
            <w:gridSpan w:val="3"/>
            <w:shd w:val="clear" w:color="auto" w:fill="auto"/>
          </w:tcPr>
          <w:p w14:paraId="30527714" w14:textId="51EE8D1B" w:rsidR="00F92674" w:rsidRPr="00736A29" w:rsidRDefault="00F92674" w:rsidP="00736A29">
            <w:pPr>
              <w:spacing w:after="0" w:line="240" w:lineRule="auto"/>
              <w:rPr>
                <w:rFonts w:ascii="Times New Roman" w:hAnsi="Times New Roman"/>
                <w:sz w:val="20"/>
                <w:szCs w:val="20"/>
              </w:rPr>
            </w:pPr>
            <w:r w:rsidRPr="00736A29">
              <w:rPr>
                <w:rFonts w:ascii="Times New Roman" w:hAnsi="Times New Roman"/>
                <w:spacing w:val="20"/>
                <w:sz w:val="20"/>
                <w:szCs w:val="20"/>
              </w:rPr>
              <w:t xml:space="preserve">Примечание </w:t>
            </w:r>
            <w:r w:rsidRPr="00736A29">
              <w:rPr>
                <w:rFonts w:ascii="Times New Roman" w:hAnsi="Times New Roman"/>
                <w:sz w:val="20"/>
                <w:szCs w:val="20"/>
              </w:rPr>
              <w:t xml:space="preserve">– Составлено по: Workman D. South Korea’s Top 10 Exports. </w:t>
            </w:r>
            <w:r w:rsidRPr="00736A29">
              <w:rPr>
                <w:rFonts w:ascii="Times New Roman" w:hAnsi="Times New Roman"/>
                <w:sz w:val="20"/>
                <w:szCs w:val="20"/>
                <w:lang w:val="en-US"/>
              </w:rPr>
              <w:t>URL</w:t>
            </w:r>
            <w:r w:rsidRPr="00736A29">
              <w:rPr>
                <w:rFonts w:ascii="Times New Roman" w:hAnsi="Times New Roman"/>
                <w:sz w:val="20"/>
                <w:szCs w:val="20"/>
              </w:rPr>
              <w:t>: https://www.worldstopexports.com/south-koreas-top-10-exports/ (дата обращения: 10.07.2024).</w:t>
            </w:r>
          </w:p>
        </w:tc>
      </w:tr>
    </w:tbl>
    <w:p w14:paraId="096CB7E5" w14:textId="77777777" w:rsidR="00F92674" w:rsidRPr="00736A29" w:rsidRDefault="00F92674" w:rsidP="00736A29">
      <w:pPr>
        <w:spacing w:after="0" w:line="240" w:lineRule="auto"/>
        <w:ind w:firstLine="397"/>
        <w:jc w:val="both"/>
        <w:rPr>
          <w:rFonts w:ascii="Times New Roman" w:hAnsi="Times New Roman"/>
          <w:sz w:val="16"/>
          <w:szCs w:val="16"/>
        </w:rPr>
      </w:pPr>
    </w:p>
    <w:p w14:paraId="2612D950" w14:textId="3D33CFE6"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Превалирующая доля бизнеса в структуре национального финансирования НИОКР делает МНТС Республики Корея гибче, позволяя избегать бюрократических издержек при принятии важных решений. Особенно </w:t>
      </w:r>
      <w:r w:rsidR="003E11AD" w:rsidRPr="00736A29">
        <w:rPr>
          <w:rFonts w:ascii="Times New Roman" w:hAnsi="Times New Roman"/>
          <w:sz w:val="21"/>
          <w:szCs w:val="21"/>
        </w:rPr>
        <w:t>актуаль</w:t>
      </w:r>
      <w:r w:rsidRPr="00736A29">
        <w:rPr>
          <w:rFonts w:ascii="Times New Roman" w:hAnsi="Times New Roman"/>
          <w:sz w:val="21"/>
          <w:szCs w:val="21"/>
        </w:rPr>
        <w:t xml:space="preserve">но это в сфере технологий </w:t>
      </w:r>
      <w:r w:rsidRPr="006379B6">
        <w:rPr>
          <w:rFonts w:ascii="Times New Roman" w:hAnsi="Times New Roman"/>
          <w:sz w:val="21"/>
          <w:szCs w:val="21"/>
        </w:rPr>
        <w:t>двойного назначения, где традиционно концентрируется значительная часть наибо</w:t>
      </w:r>
      <w:r w:rsidRPr="00736A29">
        <w:rPr>
          <w:rFonts w:ascii="Times New Roman" w:hAnsi="Times New Roman"/>
          <w:sz w:val="21"/>
          <w:szCs w:val="21"/>
        </w:rPr>
        <w:t xml:space="preserve">лее передовых НИОКР. Свою роль играет и существенная разница в объемах финансирования НИОКР </w:t>
      </w:r>
      <w:r w:rsidR="003E11AD" w:rsidRPr="00736A29">
        <w:rPr>
          <w:rFonts w:ascii="Times New Roman" w:hAnsi="Times New Roman"/>
          <w:sz w:val="21"/>
          <w:szCs w:val="21"/>
        </w:rPr>
        <w:t>рассматриваемы</w:t>
      </w:r>
      <w:r w:rsidRPr="00736A29">
        <w:rPr>
          <w:rFonts w:ascii="Times New Roman" w:hAnsi="Times New Roman"/>
          <w:sz w:val="21"/>
          <w:szCs w:val="21"/>
        </w:rPr>
        <w:t>х стран (</w:t>
      </w:r>
      <w:r w:rsidR="00455BFA" w:rsidRPr="00736A29">
        <w:rPr>
          <w:rFonts w:ascii="Times New Roman" w:hAnsi="Times New Roman"/>
          <w:sz w:val="21"/>
          <w:szCs w:val="21"/>
        </w:rPr>
        <w:t>т</w:t>
      </w:r>
      <w:r w:rsidRPr="00736A29">
        <w:rPr>
          <w:rFonts w:ascii="Times New Roman" w:hAnsi="Times New Roman"/>
          <w:sz w:val="21"/>
          <w:szCs w:val="21"/>
        </w:rPr>
        <w:t>аблица 2). Республика Корея здесь опережает Росси</w:t>
      </w:r>
      <w:r w:rsidR="003E11AD" w:rsidRPr="00736A29">
        <w:rPr>
          <w:rFonts w:ascii="Times New Roman" w:hAnsi="Times New Roman"/>
          <w:sz w:val="21"/>
          <w:szCs w:val="21"/>
        </w:rPr>
        <w:t>ю</w:t>
      </w:r>
      <w:r w:rsidRPr="00736A29">
        <w:rPr>
          <w:rFonts w:ascii="Times New Roman" w:hAnsi="Times New Roman"/>
          <w:sz w:val="21"/>
          <w:szCs w:val="21"/>
        </w:rPr>
        <w:t xml:space="preserve">. </w:t>
      </w:r>
    </w:p>
    <w:p w14:paraId="1B6478DB" w14:textId="77777777" w:rsidR="00455BFA" w:rsidRPr="00736A29" w:rsidRDefault="00455BFA" w:rsidP="00736A29">
      <w:pPr>
        <w:spacing w:after="0" w:line="240" w:lineRule="auto"/>
        <w:ind w:firstLine="397"/>
        <w:jc w:val="both"/>
        <w:rPr>
          <w:rFonts w:ascii="Times New Roman" w:hAnsi="Times New Roman"/>
          <w:sz w:val="16"/>
          <w:szCs w:val="16"/>
        </w:rPr>
      </w:pPr>
    </w:p>
    <w:p w14:paraId="3C279F04" w14:textId="1E316FDC" w:rsidR="009C3642" w:rsidRPr="00736A29" w:rsidRDefault="009C3642" w:rsidP="00736A29">
      <w:pPr>
        <w:spacing w:after="0" w:line="240" w:lineRule="auto"/>
        <w:rPr>
          <w:rFonts w:ascii="Times New Roman" w:hAnsi="Times New Roman"/>
          <w:sz w:val="20"/>
          <w:szCs w:val="20"/>
        </w:rPr>
      </w:pPr>
      <w:r w:rsidRPr="00736A29">
        <w:rPr>
          <w:rFonts w:ascii="Times New Roman" w:hAnsi="Times New Roman"/>
          <w:sz w:val="20"/>
          <w:szCs w:val="20"/>
        </w:rPr>
        <w:t xml:space="preserve">Таблица 2 </w:t>
      </w:r>
      <w:r w:rsidR="00455BFA" w:rsidRPr="00736A29">
        <w:rPr>
          <w:rFonts w:ascii="Times New Roman" w:hAnsi="Times New Roman"/>
          <w:sz w:val="20"/>
          <w:szCs w:val="20"/>
        </w:rPr>
        <w:t>–</w:t>
      </w:r>
      <w:r w:rsidRPr="00736A29">
        <w:rPr>
          <w:rFonts w:ascii="Times New Roman" w:hAnsi="Times New Roman"/>
          <w:sz w:val="20"/>
          <w:szCs w:val="20"/>
        </w:rPr>
        <w:t xml:space="preserve"> </w:t>
      </w:r>
      <w:r w:rsidRPr="00736A29">
        <w:rPr>
          <w:rFonts w:ascii="Times New Roman" w:hAnsi="Times New Roman"/>
          <w:b/>
          <w:sz w:val="20"/>
          <w:szCs w:val="20"/>
        </w:rPr>
        <w:t xml:space="preserve">Сравнение капиталовооруженности НИОКР </w:t>
      </w:r>
      <w:r w:rsidR="00455BFA" w:rsidRPr="00736A29">
        <w:rPr>
          <w:rFonts w:ascii="Times New Roman" w:hAnsi="Times New Roman"/>
          <w:b/>
          <w:sz w:val="20"/>
          <w:szCs w:val="20"/>
        </w:rPr>
        <w:br/>
      </w:r>
      <w:r w:rsidRPr="00736A29">
        <w:rPr>
          <w:rFonts w:ascii="Times New Roman" w:hAnsi="Times New Roman"/>
          <w:b/>
          <w:sz w:val="20"/>
          <w:szCs w:val="20"/>
        </w:rPr>
        <w:t>Росси</w:t>
      </w:r>
      <w:r w:rsidR="003E11AD" w:rsidRPr="00736A29">
        <w:rPr>
          <w:rFonts w:ascii="Times New Roman" w:hAnsi="Times New Roman"/>
          <w:b/>
          <w:sz w:val="20"/>
          <w:szCs w:val="20"/>
        </w:rPr>
        <w:t>йской Федерации</w:t>
      </w:r>
      <w:r w:rsidRPr="00736A29">
        <w:rPr>
          <w:rFonts w:ascii="Times New Roman" w:hAnsi="Times New Roman"/>
          <w:b/>
          <w:sz w:val="20"/>
          <w:szCs w:val="20"/>
        </w:rPr>
        <w:t xml:space="preserve"> и Южной Кореи</w:t>
      </w:r>
      <w:r w:rsidR="00455BFA" w:rsidRPr="00736A29">
        <w:rPr>
          <w:rFonts w:ascii="Times New Roman" w:hAnsi="Times New Roman"/>
          <w:b/>
          <w:sz w:val="20"/>
          <w:szCs w:val="20"/>
        </w:rPr>
        <w:t>, 2022 год</w:t>
      </w:r>
    </w:p>
    <w:p w14:paraId="3CA54051" w14:textId="77777777" w:rsidR="00455BFA" w:rsidRPr="00736A29" w:rsidRDefault="00455BFA" w:rsidP="00736A29">
      <w:pPr>
        <w:spacing w:after="0" w:line="240" w:lineRule="auto"/>
        <w:ind w:firstLine="397"/>
        <w:jc w:val="both"/>
        <w:rPr>
          <w:rFonts w:ascii="Times New Roman" w:hAnsi="Times New Roman"/>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846"/>
        <w:gridCol w:w="567"/>
        <w:gridCol w:w="1134"/>
        <w:gridCol w:w="567"/>
        <w:gridCol w:w="1134"/>
        <w:gridCol w:w="1134"/>
        <w:gridCol w:w="1526"/>
      </w:tblGrid>
      <w:tr w:rsidR="009C3642" w:rsidRPr="00736A29" w14:paraId="5730E3D2" w14:textId="77777777" w:rsidTr="00455BFA">
        <w:trPr>
          <w:trHeight w:val="77"/>
          <w:jc w:val="center"/>
        </w:trPr>
        <w:tc>
          <w:tcPr>
            <w:tcW w:w="846" w:type="dxa"/>
            <w:vMerge w:val="restart"/>
            <w:shd w:val="clear" w:color="auto" w:fill="auto"/>
            <w:vAlign w:val="center"/>
          </w:tcPr>
          <w:p w14:paraId="570C24D5" w14:textId="3D7D4F56"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Страна</w:t>
            </w:r>
          </w:p>
        </w:tc>
        <w:tc>
          <w:tcPr>
            <w:tcW w:w="4536" w:type="dxa"/>
            <w:gridSpan w:val="5"/>
            <w:shd w:val="clear" w:color="auto" w:fill="auto"/>
            <w:vAlign w:val="center"/>
          </w:tcPr>
          <w:p w14:paraId="07EDEB0E" w14:textId="77777777"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Правительственные данные</w:t>
            </w:r>
          </w:p>
        </w:tc>
        <w:tc>
          <w:tcPr>
            <w:tcW w:w="1526" w:type="dxa"/>
            <w:shd w:val="clear" w:color="auto" w:fill="auto"/>
            <w:vAlign w:val="center"/>
          </w:tcPr>
          <w:p w14:paraId="4D5F2C3C" w14:textId="28409D4D" w:rsidR="009C3642" w:rsidRPr="00736A29" w:rsidRDefault="00FF5154" w:rsidP="00736A29">
            <w:pPr>
              <w:spacing w:after="0" w:line="240" w:lineRule="auto"/>
              <w:jc w:val="center"/>
              <w:rPr>
                <w:rFonts w:ascii="Times New Roman" w:hAnsi="Times New Roman"/>
                <w:sz w:val="20"/>
                <w:szCs w:val="20"/>
              </w:rPr>
            </w:pPr>
            <w:r>
              <w:rPr>
                <w:rFonts w:ascii="Times New Roman" w:hAnsi="Times New Roman"/>
                <w:sz w:val="20"/>
                <w:szCs w:val="20"/>
              </w:rPr>
              <w:t>ОЭСР</w:t>
            </w:r>
          </w:p>
        </w:tc>
      </w:tr>
      <w:tr w:rsidR="00455BFA" w:rsidRPr="00736A29" w14:paraId="0CBD4488" w14:textId="77777777" w:rsidTr="00455BFA">
        <w:trPr>
          <w:trHeight w:val="77"/>
          <w:jc w:val="center"/>
        </w:trPr>
        <w:tc>
          <w:tcPr>
            <w:tcW w:w="846" w:type="dxa"/>
            <w:vMerge/>
            <w:shd w:val="clear" w:color="auto" w:fill="auto"/>
            <w:vAlign w:val="center"/>
          </w:tcPr>
          <w:p w14:paraId="09A0C9F5" w14:textId="77777777" w:rsidR="00455BFA" w:rsidRPr="00736A29" w:rsidRDefault="00455BFA" w:rsidP="00736A29">
            <w:pPr>
              <w:spacing w:after="0" w:line="240" w:lineRule="auto"/>
              <w:jc w:val="center"/>
              <w:rPr>
                <w:rFonts w:ascii="Times New Roman" w:hAnsi="Times New Roman"/>
                <w:sz w:val="20"/>
                <w:szCs w:val="20"/>
              </w:rPr>
            </w:pPr>
          </w:p>
        </w:tc>
        <w:tc>
          <w:tcPr>
            <w:tcW w:w="1701" w:type="dxa"/>
            <w:gridSpan w:val="2"/>
            <w:shd w:val="clear" w:color="auto" w:fill="auto"/>
            <w:vAlign w:val="center"/>
          </w:tcPr>
          <w:p w14:paraId="7870673C"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Бюджет</w:t>
            </w:r>
          </w:p>
        </w:tc>
        <w:tc>
          <w:tcPr>
            <w:tcW w:w="1701" w:type="dxa"/>
            <w:gridSpan w:val="2"/>
            <w:shd w:val="clear" w:color="auto" w:fill="auto"/>
            <w:vAlign w:val="center"/>
          </w:tcPr>
          <w:p w14:paraId="0B356196"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Частный сектор</w:t>
            </w:r>
          </w:p>
        </w:tc>
        <w:tc>
          <w:tcPr>
            <w:tcW w:w="1134" w:type="dxa"/>
            <w:vMerge w:val="restart"/>
            <w:shd w:val="clear" w:color="auto" w:fill="auto"/>
            <w:vAlign w:val="center"/>
          </w:tcPr>
          <w:p w14:paraId="19ED637A" w14:textId="5F15475E"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 xml:space="preserve">Всего, </w:t>
            </w:r>
            <w:r w:rsidRPr="00736A29">
              <w:rPr>
                <w:rFonts w:ascii="Times New Roman" w:hAnsi="Times New Roman"/>
                <w:sz w:val="20"/>
                <w:szCs w:val="20"/>
              </w:rPr>
              <w:br/>
              <w:t>млрд долл.</w:t>
            </w:r>
          </w:p>
        </w:tc>
        <w:tc>
          <w:tcPr>
            <w:tcW w:w="1526" w:type="dxa"/>
            <w:vMerge w:val="restart"/>
            <w:shd w:val="clear" w:color="auto" w:fill="auto"/>
            <w:vAlign w:val="center"/>
          </w:tcPr>
          <w:p w14:paraId="430E0AB3" w14:textId="13FFA29F"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Всего (по ППС), млрд долл.</w:t>
            </w:r>
          </w:p>
        </w:tc>
      </w:tr>
      <w:tr w:rsidR="00455BFA" w:rsidRPr="00736A29" w14:paraId="56BECDF1" w14:textId="77777777" w:rsidTr="00455BFA">
        <w:trPr>
          <w:trHeight w:val="77"/>
          <w:jc w:val="center"/>
        </w:trPr>
        <w:tc>
          <w:tcPr>
            <w:tcW w:w="846" w:type="dxa"/>
            <w:vMerge/>
            <w:tcBorders>
              <w:bottom w:val="double" w:sz="4" w:space="0" w:color="auto"/>
            </w:tcBorders>
            <w:shd w:val="clear" w:color="auto" w:fill="auto"/>
            <w:vAlign w:val="center"/>
          </w:tcPr>
          <w:p w14:paraId="53FABE2B" w14:textId="77777777" w:rsidR="00455BFA" w:rsidRPr="00736A29" w:rsidRDefault="00455BFA" w:rsidP="00736A29">
            <w:pPr>
              <w:spacing w:after="0" w:line="240" w:lineRule="auto"/>
              <w:jc w:val="center"/>
              <w:rPr>
                <w:rFonts w:ascii="Times New Roman" w:hAnsi="Times New Roman"/>
                <w:sz w:val="20"/>
                <w:szCs w:val="20"/>
              </w:rPr>
            </w:pPr>
          </w:p>
        </w:tc>
        <w:tc>
          <w:tcPr>
            <w:tcW w:w="567" w:type="dxa"/>
            <w:tcBorders>
              <w:bottom w:val="double" w:sz="4" w:space="0" w:color="auto"/>
            </w:tcBorders>
            <w:shd w:val="clear" w:color="auto" w:fill="auto"/>
            <w:vAlign w:val="center"/>
          </w:tcPr>
          <w:p w14:paraId="555E4A44"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w:t>
            </w:r>
          </w:p>
        </w:tc>
        <w:tc>
          <w:tcPr>
            <w:tcW w:w="1134" w:type="dxa"/>
            <w:tcBorders>
              <w:bottom w:val="double" w:sz="4" w:space="0" w:color="auto"/>
            </w:tcBorders>
            <w:shd w:val="clear" w:color="auto" w:fill="auto"/>
            <w:vAlign w:val="center"/>
          </w:tcPr>
          <w:p w14:paraId="1D53F9F5" w14:textId="4D23BCF2"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млрд долл.</w:t>
            </w:r>
          </w:p>
        </w:tc>
        <w:tc>
          <w:tcPr>
            <w:tcW w:w="567" w:type="dxa"/>
            <w:tcBorders>
              <w:bottom w:val="double" w:sz="4" w:space="0" w:color="auto"/>
            </w:tcBorders>
            <w:shd w:val="clear" w:color="auto" w:fill="auto"/>
            <w:vAlign w:val="center"/>
          </w:tcPr>
          <w:p w14:paraId="39A8EB05"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w:t>
            </w:r>
          </w:p>
        </w:tc>
        <w:tc>
          <w:tcPr>
            <w:tcW w:w="1134" w:type="dxa"/>
            <w:tcBorders>
              <w:bottom w:val="double" w:sz="4" w:space="0" w:color="auto"/>
            </w:tcBorders>
            <w:shd w:val="clear" w:color="auto" w:fill="auto"/>
            <w:vAlign w:val="center"/>
          </w:tcPr>
          <w:p w14:paraId="204CEF71" w14:textId="6F145CDD"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млрд долл.</w:t>
            </w:r>
          </w:p>
        </w:tc>
        <w:tc>
          <w:tcPr>
            <w:tcW w:w="1134" w:type="dxa"/>
            <w:vMerge/>
            <w:tcBorders>
              <w:bottom w:val="double" w:sz="4" w:space="0" w:color="auto"/>
            </w:tcBorders>
            <w:shd w:val="clear" w:color="auto" w:fill="auto"/>
            <w:vAlign w:val="center"/>
          </w:tcPr>
          <w:p w14:paraId="428A869C" w14:textId="5C7CFC86" w:rsidR="00455BFA" w:rsidRPr="00736A29" w:rsidRDefault="00455BFA" w:rsidP="00736A29">
            <w:pPr>
              <w:spacing w:after="0" w:line="240" w:lineRule="auto"/>
              <w:jc w:val="center"/>
              <w:rPr>
                <w:rFonts w:ascii="Times New Roman" w:hAnsi="Times New Roman"/>
                <w:sz w:val="20"/>
                <w:szCs w:val="20"/>
              </w:rPr>
            </w:pPr>
          </w:p>
        </w:tc>
        <w:tc>
          <w:tcPr>
            <w:tcW w:w="1526" w:type="dxa"/>
            <w:vMerge/>
            <w:tcBorders>
              <w:bottom w:val="double" w:sz="4" w:space="0" w:color="auto"/>
            </w:tcBorders>
            <w:shd w:val="clear" w:color="auto" w:fill="auto"/>
            <w:vAlign w:val="center"/>
          </w:tcPr>
          <w:p w14:paraId="575AF03A" w14:textId="0C887C1B" w:rsidR="00455BFA" w:rsidRPr="00736A29" w:rsidRDefault="00455BFA" w:rsidP="00736A29">
            <w:pPr>
              <w:spacing w:after="0" w:line="240" w:lineRule="auto"/>
              <w:jc w:val="center"/>
              <w:rPr>
                <w:rFonts w:ascii="Times New Roman" w:hAnsi="Times New Roman"/>
                <w:sz w:val="20"/>
                <w:szCs w:val="20"/>
              </w:rPr>
            </w:pPr>
          </w:p>
        </w:tc>
      </w:tr>
      <w:tr w:rsidR="00455BFA" w:rsidRPr="00736A29" w14:paraId="7EDB6C28" w14:textId="77777777" w:rsidTr="00455BFA">
        <w:trPr>
          <w:trHeight w:val="77"/>
          <w:jc w:val="center"/>
        </w:trPr>
        <w:tc>
          <w:tcPr>
            <w:tcW w:w="846" w:type="dxa"/>
            <w:shd w:val="clear" w:color="auto" w:fill="auto"/>
            <w:vAlign w:val="center"/>
          </w:tcPr>
          <w:p w14:paraId="6534F3F1" w14:textId="59776EDE"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РФ</w:t>
            </w:r>
          </w:p>
        </w:tc>
        <w:tc>
          <w:tcPr>
            <w:tcW w:w="567" w:type="dxa"/>
            <w:shd w:val="clear" w:color="auto" w:fill="auto"/>
            <w:vAlign w:val="center"/>
          </w:tcPr>
          <w:p w14:paraId="3B7F6354" w14:textId="55E528A4"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65,5</w:t>
            </w:r>
          </w:p>
        </w:tc>
        <w:tc>
          <w:tcPr>
            <w:tcW w:w="1134" w:type="dxa"/>
            <w:shd w:val="clear" w:color="auto" w:fill="auto"/>
            <w:vAlign w:val="center"/>
          </w:tcPr>
          <w:p w14:paraId="2112743F" w14:textId="53550E4B"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7,6</w:t>
            </w:r>
          </w:p>
        </w:tc>
        <w:tc>
          <w:tcPr>
            <w:tcW w:w="567" w:type="dxa"/>
            <w:shd w:val="clear" w:color="auto" w:fill="auto"/>
            <w:vAlign w:val="center"/>
          </w:tcPr>
          <w:p w14:paraId="5C02497C" w14:textId="0112309C"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34,5</w:t>
            </w:r>
          </w:p>
        </w:tc>
        <w:tc>
          <w:tcPr>
            <w:tcW w:w="1134" w:type="dxa"/>
            <w:shd w:val="clear" w:color="auto" w:fill="auto"/>
            <w:vAlign w:val="center"/>
          </w:tcPr>
          <w:p w14:paraId="5ECA0784" w14:textId="31DF9096"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4,0</w:t>
            </w:r>
          </w:p>
        </w:tc>
        <w:tc>
          <w:tcPr>
            <w:tcW w:w="1134" w:type="dxa"/>
            <w:shd w:val="clear" w:color="auto" w:fill="auto"/>
            <w:vAlign w:val="center"/>
          </w:tcPr>
          <w:p w14:paraId="078F3B42" w14:textId="68BAA202"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11,6</w:t>
            </w:r>
          </w:p>
        </w:tc>
        <w:tc>
          <w:tcPr>
            <w:tcW w:w="1526" w:type="dxa"/>
            <w:shd w:val="clear" w:color="auto" w:fill="auto"/>
            <w:vAlign w:val="center"/>
          </w:tcPr>
          <w:p w14:paraId="1CE10076" w14:textId="3207AD36"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47</w:t>
            </w:r>
            <w:r w:rsidR="00921718" w:rsidRPr="00736A29">
              <w:rPr>
                <w:rFonts w:ascii="Times New Roman" w:hAnsi="Times New Roman"/>
                <w:sz w:val="20"/>
                <w:szCs w:val="20"/>
              </w:rPr>
              <w:t>,0</w:t>
            </w:r>
          </w:p>
        </w:tc>
      </w:tr>
      <w:tr w:rsidR="00455BFA" w:rsidRPr="00736A29" w14:paraId="732C3FEF" w14:textId="77777777" w:rsidTr="00455BFA">
        <w:trPr>
          <w:trHeight w:val="273"/>
          <w:jc w:val="center"/>
        </w:trPr>
        <w:tc>
          <w:tcPr>
            <w:tcW w:w="846" w:type="dxa"/>
            <w:shd w:val="clear" w:color="auto" w:fill="auto"/>
            <w:vAlign w:val="center"/>
          </w:tcPr>
          <w:p w14:paraId="7272E18E"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РК</w:t>
            </w:r>
          </w:p>
        </w:tc>
        <w:tc>
          <w:tcPr>
            <w:tcW w:w="567" w:type="dxa"/>
            <w:shd w:val="clear" w:color="auto" w:fill="auto"/>
            <w:vAlign w:val="center"/>
          </w:tcPr>
          <w:p w14:paraId="3C43F368" w14:textId="7C08D630"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11,5</w:t>
            </w:r>
          </w:p>
        </w:tc>
        <w:tc>
          <w:tcPr>
            <w:tcW w:w="1134" w:type="dxa"/>
            <w:shd w:val="clear" w:color="auto" w:fill="auto"/>
            <w:vAlign w:val="center"/>
          </w:tcPr>
          <w:p w14:paraId="15DDA923"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9,8</w:t>
            </w:r>
          </w:p>
        </w:tc>
        <w:tc>
          <w:tcPr>
            <w:tcW w:w="567" w:type="dxa"/>
            <w:shd w:val="clear" w:color="auto" w:fill="auto"/>
            <w:vAlign w:val="center"/>
          </w:tcPr>
          <w:p w14:paraId="73AE5AB6" w14:textId="3642D8A0"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88,8</w:t>
            </w:r>
          </w:p>
        </w:tc>
        <w:tc>
          <w:tcPr>
            <w:tcW w:w="1134" w:type="dxa"/>
            <w:shd w:val="clear" w:color="auto" w:fill="auto"/>
            <w:vAlign w:val="center"/>
          </w:tcPr>
          <w:p w14:paraId="02DADE66"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75,7</w:t>
            </w:r>
          </w:p>
        </w:tc>
        <w:tc>
          <w:tcPr>
            <w:tcW w:w="1134" w:type="dxa"/>
            <w:shd w:val="clear" w:color="auto" w:fill="auto"/>
            <w:vAlign w:val="center"/>
          </w:tcPr>
          <w:p w14:paraId="2192A049"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85,5</w:t>
            </w:r>
          </w:p>
        </w:tc>
        <w:tc>
          <w:tcPr>
            <w:tcW w:w="1526" w:type="dxa"/>
            <w:shd w:val="clear" w:color="auto" w:fill="auto"/>
            <w:vAlign w:val="center"/>
          </w:tcPr>
          <w:p w14:paraId="111BD0F7" w14:textId="77777777" w:rsidR="00455BFA" w:rsidRPr="00736A29" w:rsidRDefault="00455BFA" w:rsidP="00736A29">
            <w:pPr>
              <w:spacing w:after="0" w:line="240" w:lineRule="auto"/>
              <w:jc w:val="center"/>
              <w:rPr>
                <w:rFonts w:ascii="Times New Roman" w:hAnsi="Times New Roman"/>
                <w:sz w:val="20"/>
                <w:szCs w:val="20"/>
              </w:rPr>
            </w:pPr>
            <w:r w:rsidRPr="00736A29">
              <w:rPr>
                <w:rFonts w:ascii="Times New Roman" w:hAnsi="Times New Roman"/>
                <w:sz w:val="20"/>
                <w:szCs w:val="20"/>
              </w:rPr>
              <w:t>119,6</w:t>
            </w:r>
          </w:p>
        </w:tc>
      </w:tr>
      <w:tr w:rsidR="00455BFA" w:rsidRPr="00736A29" w14:paraId="5B36BD97" w14:textId="77777777" w:rsidTr="00455BFA">
        <w:trPr>
          <w:trHeight w:val="106"/>
          <w:jc w:val="center"/>
        </w:trPr>
        <w:tc>
          <w:tcPr>
            <w:tcW w:w="6908" w:type="dxa"/>
            <w:gridSpan w:val="7"/>
            <w:shd w:val="clear" w:color="auto" w:fill="auto"/>
          </w:tcPr>
          <w:p w14:paraId="774CDFE8" w14:textId="07BB788F" w:rsidR="00455BFA" w:rsidRPr="00736A29" w:rsidRDefault="00455BFA" w:rsidP="00736A29">
            <w:pPr>
              <w:spacing w:after="0" w:line="240" w:lineRule="auto"/>
              <w:rPr>
                <w:rFonts w:ascii="Times New Roman" w:hAnsi="Times New Roman"/>
                <w:sz w:val="20"/>
                <w:szCs w:val="20"/>
              </w:rPr>
            </w:pPr>
            <w:r w:rsidRPr="00736A29">
              <w:rPr>
                <w:rFonts w:ascii="Times New Roman" w:hAnsi="Times New Roman"/>
                <w:spacing w:val="20"/>
                <w:sz w:val="20"/>
                <w:szCs w:val="20"/>
              </w:rPr>
              <w:t xml:space="preserve">Примечание </w:t>
            </w:r>
            <w:r w:rsidRPr="00736A29">
              <w:rPr>
                <w:rFonts w:ascii="Times New Roman" w:hAnsi="Times New Roman"/>
                <w:sz w:val="20"/>
                <w:szCs w:val="20"/>
              </w:rPr>
              <w:t xml:space="preserve">– Составлено по: </w:t>
            </w:r>
            <w:r w:rsidRPr="00736A29">
              <w:rPr>
                <w:rFonts w:ascii="Times New Roman" w:hAnsi="Times New Roman"/>
                <w:sz w:val="20"/>
                <w:szCs w:val="20"/>
                <w:lang w:val="en-US"/>
              </w:rPr>
              <w:t>KISTEP</w:t>
            </w:r>
            <w:r w:rsidRPr="00736A29">
              <w:rPr>
                <w:rFonts w:ascii="Times New Roman" w:hAnsi="Times New Roman"/>
                <w:sz w:val="20"/>
                <w:szCs w:val="20"/>
              </w:rPr>
              <w:t xml:space="preserve"> </w:t>
            </w:r>
            <w:r w:rsidRPr="00736A29">
              <w:rPr>
                <w:rFonts w:ascii="Times New Roman" w:hAnsi="Times New Roman"/>
                <w:sz w:val="20"/>
                <w:szCs w:val="20"/>
                <w:lang w:val="en-US"/>
              </w:rPr>
              <w:t>R</w:t>
            </w:r>
            <w:r w:rsidRPr="00736A29">
              <w:rPr>
                <w:rFonts w:ascii="Times New Roman" w:hAnsi="Times New Roman"/>
                <w:sz w:val="20"/>
                <w:szCs w:val="20"/>
              </w:rPr>
              <w:t>&amp;</w:t>
            </w:r>
            <w:r w:rsidRPr="00736A29">
              <w:rPr>
                <w:rFonts w:ascii="Times New Roman" w:hAnsi="Times New Roman"/>
                <w:sz w:val="20"/>
                <w:szCs w:val="20"/>
                <w:lang w:val="en-US"/>
              </w:rPr>
              <w:t>D</w:t>
            </w:r>
            <w:r w:rsidRPr="00736A29">
              <w:rPr>
                <w:rFonts w:ascii="Times New Roman" w:hAnsi="Times New Roman"/>
                <w:sz w:val="20"/>
                <w:szCs w:val="20"/>
              </w:rPr>
              <w:t xml:space="preserve"> </w:t>
            </w:r>
            <w:r w:rsidRPr="00736A29">
              <w:rPr>
                <w:rFonts w:ascii="Times New Roman" w:hAnsi="Times New Roman"/>
                <w:sz w:val="20"/>
                <w:szCs w:val="20"/>
                <w:lang w:val="en-US"/>
              </w:rPr>
              <w:t>and</w:t>
            </w:r>
            <w:r w:rsidRPr="00736A29">
              <w:rPr>
                <w:rFonts w:ascii="Times New Roman" w:hAnsi="Times New Roman"/>
                <w:sz w:val="20"/>
                <w:szCs w:val="20"/>
              </w:rPr>
              <w:t xml:space="preserve"> </w:t>
            </w:r>
            <w:r w:rsidRPr="00736A29">
              <w:rPr>
                <w:rFonts w:ascii="Times New Roman" w:hAnsi="Times New Roman"/>
                <w:sz w:val="20"/>
                <w:szCs w:val="20"/>
                <w:lang w:val="en-US"/>
              </w:rPr>
              <w:t>Beyond</w:t>
            </w:r>
            <w:r w:rsidRPr="00736A29">
              <w:rPr>
                <w:rFonts w:ascii="Times New Roman" w:hAnsi="Times New Roman"/>
                <w:sz w:val="20"/>
                <w:szCs w:val="20"/>
              </w:rPr>
              <w:t xml:space="preserve"> 2022. </w:t>
            </w:r>
            <w:r w:rsidRPr="00736A29">
              <w:rPr>
                <w:rFonts w:ascii="Times New Roman" w:hAnsi="Times New Roman"/>
                <w:sz w:val="20"/>
                <w:szCs w:val="20"/>
                <w:lang w:val="en-US"/>
              </w:rPr>
              <w:t>URL</w:t>
            </w:r>
            <w:r w:rsidRPr="00736A29">
              <w:rPr>
                <w:rFonts w:ascii="Times New Roman" w:hAnsi="Times New Roman"/>
                <w:sz w:val="20"/>
                <w:szCs w:val="20"/>
              </w:rPr>
              <w:t xml:space="preserve">: </w:t>
            </w:r>
            <w:r w:rsidRPr="00736A29">
              <w:rPr>
                <w:rFonts w:ascii="Times New Roman" w:hAnsi="Times New Roman"/>
                <w:sz w:val="20"/>
                <w:szCs w:val="20"/>
                <w:lang w:val="en-US"/>
              </w:rPr>
              <w:t>https</w:t>
            </w:r>
            <w:r w:rsidRPr="00736A29">
              <w:rPr>
                <w:rFonts w:ascii="Times New Roman" w:hAnsi="Times New Roman"/>
                <w:sz w:val="20"/>
                <w:szCs w:val="20"/>
              </w:rPr>
              <w:t>://</w:t>
            </w:r>
            <w:r w:rsidRPr="00736A29">
              <w:rPr>
                <w:rFonts w:ascii="Times New Roman" w:hAnsi="Times New Roman"/>
                <w:sz w:val="20"/>
                <w:szCs w:val="20"/>
                <w:lang w:val="en-US"/>
              </w:rPr>
              <w:t>www</w:t>
            </w:r>
            <w:r w:rsidRPr="00736A29">
              <w:rPr>
                <w:rFonts w:ascii="Times New Roman" w:hAnsi="Times New Roman"/>
                <w:sz w:val="20"/>
                <w:szCs w:val="20"/>
              </w:rPr>
              <w:t>.</w:t>
            </w:r>
            <w:r w:rsidRPr="00736A29">
              <w:rPr>
                <w:rFonts w:ascii="Times New Roman" w:hAnsi="Times New Roman"/>
                <w:sz w:val="20"/>
                <w:szCs w:val="20"/>
                <w:lang w:val="en-US"/>
              </w:rPr>
              <w:t>kistep</w:t>
            </w:r>
            <w:r w:rsidRPr="00736A29">
              <w:rPr>
                <w:rFonts w:ascii="Times New Roman" w:hAnsi="Times New Roman"/>
                <w:sz w:val="20"/>
                <w:szCs w:val="20"/>
              </w:rPr>
              <w:t>.</w:t>
            </w:r>
            <w:r w:rsidRPr="00736A29">
              <w:rPr>
                <w:rFonts w:ascii="Times New Roman" w:hAnsi="Times New Roman"/>
                <w:sz w:val="20"/>
                <w:szCs w:val="20"/>
                <w:lang w:val="en-US"/>
              </w:rPr>
              <w:t>re</w:t>
            </w:r>
            <w:r w:rsidRPr="00736A29">
              <w:rPr>
                <w:rFonts w:ascii="Times New Roman" w:hAnsi="Times New Roman"/>
                <w:sz w:val="20"/>
                <w:szCs w:val="20"/>
              </w:rPr>
              <w:t>.</w:t>
            </w:r>
            <w:r w:rsidRPr="00736A29">
              <w:rPr>
                <w:rFonts w:ascii="Times New Roman" w:hAnsi="Times New Roman"/>
                <w:sz w:val="20"/>
                <w:szCs w:val="20"/>
                <w:lang w:val="en-US"/>
              </w:rPr>
              <w:t>kr</w:t>
            </w:r>
            <w:r w:rsidRPr="00736A29">
              <w:rPr>
                <w:rFonts w:ascii="Times New Roman" w:hAnsi="Times New Roman"/>
                <w:sz w:val="20"/>
                <w:szCs w:val="20"/>
              </w:rPr>
              <w:t>/</w:t>
            </w:r>
            <w:r w:rsidRPr="00736A29">
              <w:rPr>
                <w:rFonts w:ascii="Times New Roman" w:hAnsi="Times New Roman"/>
                <w:sz w:val="20"/>
                <w:szCs w:val="20"/>
                <w:lang w:val="en-US"/>
              </w:rPr>
              <w:t>board</w:t>
            </w:r>
            <w:r w:rsidRPr="00736A29">
              <w:rPr>
                <w:rFonts w:ascii="Times New Roman" w:hAnsi="Times New Roman"/>
                <w:sz w:val="20"/>
                <w:szCs w:val="20"/>
              </w:rPr>
              <w:t>.</w:t>
            </w:r>
            <w:r w:rsidRPr="00736A29">
              <w:rPr>
                <w:rFonts w:ascii="Times New Roman" w:hAnsi="Times New Roman"/>
                <w:sz w:val="20"/>
                <w:szCs w:val="20"/>
                <w:lang w:val="en-US"/>
              </w:rPr>
              <w:t>es</w:t>
            </w:r>
            <w:r w:rsidRPr="00736A29">
              <w:rPr>
                <w:rFonts w:ascii="Times New Roman" w:hAnsi="Times New Roman"/>
                <w:sz w:val="20"/>
                <w:szCs w:val="20"/>
              </w:rPr>
              <w:t>?</w:t>
            </w:r>
            <w:r w:rsidRPr="00736A29">
              <w:rPr>
                <w:rFonts w:ascii="Times New Roman" w:hAnsi="Times New Roman"/>
                <w:sz w:val="20"/>
                <w:szCs w:val="20"/>
                <w:lang w:val="en-US"/>
              </w:rPr>
              <w:t>mid</w:t>
            </w:r>
            <w:r w:rsidRPr="00736A29">
              <w:rPr>
                <w:rFonts w:ascii="Times New Roman" w:hAnsi="Times New Roman"/>
                <w:sz w:val="20"/>
                <w:szCs w:val="20"/>
              </w:rPr>
              <w:t>=</w:t>
            </w:r>
            <w:r w:rsidRPr="00736A29">
              <w:rPr>
                <w:rFonts w:ascii="Times New Roman" w:hAnsi="Times New Roman"/>
                <w:sz w:val="20"/>
                <w:szCs w:val="20"/>
                <w:lang w:val="en-US"/>
              </w:rPr>
              <w:t>a</w:t>
            </w:r>
            <w:r w:rsidRPr="00736A29">
              <w:rPr>
                <w:rFonts w:ascii="Times New Roman" w:hAnsi="Times New Roman"/>
                <w:sz w:val="20"/>
                <w:szCs w:val="20"/>
              </w:rPr>
              <w:t>20404000000&amp;</w:t>
            </w:r>
            <w:r w:rsidRPr="00736A29">
              <w:rPr>
                <w:rFonts w:ascii="Times New Roman" w:hAnsi="Times New Roman"/>
                <w:sz w:val="20"/>
                <w:szCs w:val="20"/>
                <w:lang w:val="en-US"/>
              </w:rPr>
              <w:t>bid</w:t>
            </w:r>
            <w:r w:rsidRPr="00736A29">
              <w:rPr>
                <w:rFonts w:ascii="Times New Roman" w:hAnsi="Times New Roman"/>
                <w:sz w:val="20"/>
                <w:szCs w:val="20"/>
              </w:rPr>
              <w:t xml:space="preserve">=0049; Итоговый отчет Министерства науки и высшего образования Российской Федерации за 2022 год. </w:t>
            </w:r>
            <w:r w:rsidRPr="00736A29">
              <w:rPr>
                <w:rFonts w:ascii="Times New Roman" w:hAnsi="Times New Roman"/>
                <w:sz w:val="20"/>
                <w:szCs w:val="20"/>
                <w:lang w:val="en-US"/>
              </w:rPr>
              <w:t>URL: https://minobrnauki.gov.ru/upload/iblock/d11/xpy12a0zyrsl1yk7b39v1n</w:t>
            </w:r>
            <w:r w:rsidRPr="00736A29">
              <w:rPr>
                <w:rFonts w:ascii="Times New Roman" w:hAnsi="Times New Roman"/>
                <w:sz w:val="20"/>
                <w:szCs w:val="20"/>
                <w:lang w:val="en-US"/>
              </w:rPr>
              <w:br/>
              <w:t xml:space="preserve">vox19u1u53.pdf; Main Science and Technology Indicators, 2022 / OECD. </w:t>
            </w:r>
            <w:r w:rsidRPr="00736A29">
              <w:rPr>
                <w:rFonts w:ascii="Times New Roman" w:hAnsi="Times New Roman"/>
                <w:sz w:val="20"/>
                <w:szCs w:val="20"/>
              </w:rPr>
              <w:t>URL: https://read.oecd-ilibrary.org/science-and-technology/main-science-and-technology-indicators-volume-2022-issue-2_67b3d583-en#page1 (дата обращения: 15.02.2024).</w:t>
            </w:r>
          </w:p>
        </w:tc>
      </w:tr>
    </w:tbl>
    <w:p w14:paraId="5C959310" w14:textId="48A16102"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lastRenderedPageBreak/>
        <w:t>Эта разница очевидным образом п</w:t>
      </w:r>
      <w:r w:rsidR="003E11AD" w:rsidRPr="00736A29">
        <w:rPr>
          <w:rFonts w:ascii="Times New Roman" w:hAnsi="Times New Roman"/>
          <w:sz w:val="21"/>
          <w:szCs w:val="21"/>
        </w:rPr>
        <w:t>р</w:t>
      </w:r>
      <w:r w:rsidRPr="00736A29">
        <w:rPr>
          <w:rFonts w:ascii="Times New Roman" w:hAnsi="Times New Roman"/>
          <w:sz w:val="21"/>
          <w:szCs w:val="21"/>
        </w:rPr>
        <w:t>оявляется при сравнении материальной базы российских и южнокорейских НИОКР. Антироссийские санкции, лишающие отечественную науку доступа к оборудованию целого ряда ведущих мировых производителей (или значительно удорожающи</w:t>
      </w:r>
      <w:r w:rsidR="003E11AD" w:rsidRPr="00736A29">
        <w:rPr>
          <w:rFonts w:ascii="Times New Roman" w:hAnsi="Times New Roman"/>
          <w:sz w:val="21"/>
          <w:szCs w:val="21"/>
        </w:rPr>
        <w:t>е</w:t>
      </w:r>
      <w:r w:rsidRPr="00736A29">
        <w:rPr>
          <w:rFonts w:ascii="Times New Roman" w:hAnsi="Times New Roman"/>
          <w:sz w:val="21"/>
          <w:szCs w:val="21"/>
        </w:rPr>
        <w:t xml:space="preserve"> такой доступ), способствуют увеличению отставания </w:t>
      </w:r>
      <w:r w:rsidR="003E11AD" w:rsidRPr="00736A29">
        <w:rPr>
          <w:rFonts w:ascii="Times New Roman" w:hAnsi="Times New Roman"/>
          <w:sz w:val="21"/>
          <w:szCs w:val="21"/>
        </w:rPr>
        <w:t>России</w:t>
      </w:r>
      <w:r w:rsidRPr="00736A29">
        <w:rPr>
          <w:rFonts w:ascii="Times New Roman" w:hAnsi="Times New Roman"/>
          <w:sz w:val="21"/>
          <w:szCs w:val="21"/>
        </w:rPr>
        <w:t xml:space="preserve"> в НТР по многим важным для нашей страны направлениям</w:t>
      </w:r>
      <w:r w:rsidR="003071F6" w:rsidRPr="00736A29">
        <w:rPr>
          <w:rFonts w:ascii="Times New Roman" w:hAnsi="Times New Roman"/>
          <w:sz w:val="21"/>
          <w:szCs w:val="21"/>
        </w:rPr>
        <w:t xml:space="preserve"> (рисунок 1)</w:t>
      </w:r>
      <w:r w:rsidRPr="00736A29">
        <w:rPr>
          <w:rFonts w:ascii="Times New Roman" w:hAnsi="Times New Roman"/>
          <w:sz w:val="21"/>
          <w:szCs w:val="21"/>
        </w:rPr>
        <w:t xml:space="preserve">. </w:t>
      </w:r>
    </w:p>
    <w:p w14:paraId="65811D31" w14:textId="77777777" w:rsidR="009C3642" w:rsidRPr="00736A29" w:rsidRDefault="009C3642" w:rsidP="00736A29">
      <w:pPr>
        <w:spacing w:after="0" w:line="240" w:lineRule="auto"/>
        <w:ind w:firstLine="397"/>
        <w:jc w:val="both"/>
        <w:rPr>
          <w:rFonts w:ascii="Times New Roman" w:hAnsi="Times New Roman"/>
          <w:sz w:val="16"/>
          <w:szCs w:val="16"/>
        </w:rPr>
      </w:pPr>
    </w:p>
    <w:p w14:paraId="5BAFA912" w14:textId="1220A3C8" w:rsidR="006F03A5" w:rsidRDefault="006F03A5" w:rsidP="006F03A5">
      <w:pPr>
        <w:spacing w:after="0" w:line="240" w:lineRule="auto"/>
        <w:ind w:right="-28"/>
        <w:rPr>
          <w:rFonts w:ascii="Times New Roman" w:hAnsi="Times New Roman"/>
          <w:sz w:val="20"/>
          <w:szCs w:val="20"/>
        </w:rPr>
      </w:pPr>
      <w:r>
        <w:rPr>
          <w:noProof/>
        </w:rPr>
        <w:drawing>
          <wp:inline distT="0" distB="0" distL="0" distR="0" wp14:anchorId="0937F1E6" wp14:editId="69DA8A51">
            <wp:extent cx="4333875" cy="2268000"/>
            <wp:effectExtent l="0" t="0" r="0" b="0"/>
            <wp:docPr id="9" name="Диаграмма 9">
              <a:extLst xmlns:a="http://schemas.openxmlformats.org/drawingml/2006/main">
                <a:ext uri="{FF2B5EF4-FFF2-40B4-BE49-F238E27FC236}">
                  <a16:creationId xmlns:a16="http://schemas.microsoft.com/office/drawing/2014/main" id="{EED91DB3-F0F5-4413-B5F4-8F05C0AA1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B0848B" w14:textId="77777777" w:rsidR="006F03A5" w:rsidRPr="002E1DC6" w:rsidRDefault="006F03A5" w:rsidP="00736A29">
      <w:pPr>
        <w:spacing w:after="0" w:line="240" w:lineRule="auto"/>
        <w:jc w:val="center"/>
        <w:rPr>
          <w:rFonts w:ascii="Times New Roman" w:hAnsi="Times New Roman"/>
          <w:sz w:val="8"/>
          <w:szCs w:val="8"/>
        </w:rPr>
      </w:pPr>
    </w:p>
    <w:p w14:paraId="7017ED53" w14:textId="670A597C" w:rsidR="009C3642" w:rsidRPr="00736A29" w:rsidRDefault="009C3642" w:rsidP="00736A29">
      <w:pPr>
        <w:spacing w:after="0" w:line="240" w:lineRule="auto"/>
        <w:jc w:val="center"/>
        <w:rPr>
          <w:rFonts w:ascii="Times New Roman" w:hAnsi="Times New Roman"/>
          <w:sz w:val="20"/>
          <w:szCs w:val="20"/>
        </w:rPr>
      </w:pPr>
      <w:r w:rsidRPr="00736A29">
        <w:rPr>
          <w:rFonts w:ascii="Times New Roman" w:hAnsi="Times New Roman"/>
          <w:sz w:val="20"/>
          <w:szCs w:val="20"/>
        </w:rPr>
        <w:t xml:space="preserve">Рисунок 1 – </w:t>
      </w:r>
      <w:r w:rsidR="00833B5E" w:rsidRPr="00736A29">
        <w:rPr>
          <w:rFonts w:ascii="Times New Roman" w:hAnsi="Times New Roman"/>
          <w:b/>
          <w:sz w:val="20"/>
          <w:szCs w:val="20"/>
        </w:rPr>
        <w:t>Рейтинг с</w:t>
      </w:r>
      <w:r w:rsidRPr="00736A29">
        <w:rPr>
          <w:rFonts w:ascii="Times New Roman" w:hAnsi="Times New Roman"/>
          <w:b/>
          <w:sz w:val="20"/>
          <w:szCs w:val="20"/>
        </w:rPr>
        <w:t xml:space="preserve">тран по количеству введенных </w:t>
      </w:r>
      <w:r w:rsidR="00E86F5A">
        <w:rPr>
          <w:rFonts w:ascii="Times New Roman" w:hAnsi="Times New Roman"/>
          <w:b/>
          <w:sz w:val="20"/>
          <w:szCs w:val="20"/>
        </w:rPr>
        <w:br/>
      </w:r>
      <w:r w:rsidRPr="00736A29">
        <w:rPr>
          <w:rFonts w:ascii="Times New Roman" w:hAnsi="Times New Roman"/>
          <w:b/>
          <w:sz w:val="20"/>
          <w:szCs w:val="20"/>
        </w:rPr>
        <w:t>против них санкций</w:t>
      </w:r>
    </w:p>
    <w:p w14:paraId="6047F9C1" w14:textId="77777777" w:rsidR="003071F6" w:rsidRPr="00736A29" w:rsidRDefault="003071F6" w:rsidP="00736A29">
      <w:pPr>
        <w:spacing w:after="0" w:line="240" w:lineRule="auto"/>
        <w:jc w:val="center"/>
        <w:rPr>
          <w:rFonts w:ascii="Times New Roman" w:hAnsi="Times New Roman"/>
          <w:sz w:val="4"/>
          <w:szCs w:val="4"/>
        </w:rPr>
      </w:pPr>
    </w:p>
    <w:p w14:paraId="60F876EC" w14:textId="22162FEF" w:rsidR="009C3642" w:rsidRPr="00736A29" w:rsidRDefault="003071F6" w:rsidP="00736A29">
      <w:pPr>
        <w:spacing w:after="0" w:line="240" w:lineRule="auto"/>
        <w:ind w:firstLine="397"/>
        <w:jc w:val="both"/>
        <w:rPr>
          <w:rFonts w:ascii="Times New Roman" w:hAnsi="Times New Roman"/>
          <w:sz w:val="20"/>
          <w:szCs w:val="20"/>
        </w:rPr>
      </w:pPr>
      <w:r w:rsidRPr="00736A29">
        <w:rPr>
          <w:rFonts w:ascii="Times New Roman" w:hAnsi="Times New Roman"/>
          <w:spacing w:val="20"/>
          <w:sz w:val="20"/>
          <w:szCs w:val="20"/>
        </w:rPr>
        <w:t xml:space="preserve">Примечание </w:t>
      </w:r>
      <w:r w:rsidRPr="00736A29">
        <w:rPr>
          <w:rFonts w:ascii="Times New Roman" w:hAnsi="Times New Roman"/>
          <w:sz w:val="20"/>
          <w:szCs w:val="20"/>
        </w:rPr>
        <w:t xml:space="preserve">– Составлено по: Russia Sanctions Dashboard. </w:t>
      </w:r>
      <w:r w:rsidR="009C3642" w:rsidRPr="00736A29">
        <w:rPr>
          <w:rFonts w:ascii="Times New Roman" w:hAnsi="Times New Roman"/>
          <w:sz w:val="20"/>
          <w:szCs w:val="20"/>
        </w:rPr>
        <w:t>URL: https://www.castellum.ai/russia-sanctions-dashboard (дата обращения</w:t>
      </w:r>
      <w:r w:rsidRPr="00736A29">
        <w:rPr>
          <w:rFonts w:ascii="Times New Roman" w:hAnsi="Times New Roman"/>
          <w:sz w:val="20"/>
          <w:szCs w:val="20"/>
        </w:rPr>
        <w:t>:</w:t>
      </w:r>
      <w:r w:rsidR="009C3642" w:rsidRPr="00736A29">
        <w:rPr>
          <w:rFonts w:ascii="Times New Roman" w:hAnsi="Times New Roman"/>
          <w:sz w:val="20"/>
          <w:szCs w:val="20"/>
        </w:rPr>
        <w:t xml:space="preserve"> 1</w:t>
      </w:r>
      <w:r w:rsidR="002E1DC6">
        <w:rPr>
          <w:rFonts w:ascii="Times New Roman" w:hAnsi="Times New Roman"/>
          <w:sz w:val="20"/>
          <w:szCs w:val="20"/>
        </w:rPr>
        <w:t>9</w:t>
      </w:r>
      <w:r w:rsidR="009C3642" w:rsidRPr="00736A29">
        <w:rPr>
          <w:rFonts w:ascii="Times New Roman" w:hAnsi="Times New Roman"/>
          <w:sz w:val="20"/>
          <w:szCs w:val="20"/>
        </w:rPr>
        <w:t>.0</w:t>
      </w:r>
      <w:r w:rsidR="002E1DC6">
        <w:rPr>
          <w:rFonts w:ascii="Times New Roman" w:hAnsi="Times New Roman"/>
          <w:sz w:val="20"/>
          <w:szCs w:val="20"/>
        </w:rPr>
        <w:t>1</w:t>
      </w:r>
      <w:r w:rsidR="009C3642" w:rsidRPr="00736A29">
        <w:rPr>
          <w:rFonts w:ascii="Times New Roman" w:hAnsi="Times New Roman"/>
          <w:sz w:val="20"/>
          <w:szCs w:val="20"/>
        </w:rPr>
        <w:t>.202</w:t>
      </w:r>
      <w:r w:rsidR="002E1DC6">
        <w:rPr>
          <w:rFonts w:ascii="Times New Roman" w:hAnsi="Times New Roman"/>
          <w:sz w:val="20"/>
          <w:szCs w:val="20"/>
        </w:rPr>
        <w:t>5</w:t>
      </w:r>
      <w:r w:rsidR="009C3642" w:rsidRPr="00736A29">
        <w:rPr>
          <w:rFonts w:ascii="Times New Roman" w:hAnsi="Times New Roman"/>
          <w:sz w:val="20"/>
          <w:szCs w:val="20"/>
        </w:rPr>
        <w:t>).</w:t>
      </w:r>
    </w:p>
    <w:p w14:paraId="5A5352D5" w14:textId="77777777" w:rsidR="00BC3280" w:rsidRPr="00736A29" w:rsidRDefault="00BC3280" w:rsidP="00736A29">
      <w:pPr>
        <w:spacing w:after="0" w:line="240" w:lineRule="auto"/>
        <w:ind w:firstLine="397"/>
        <w:jc w:val="both"/>
        <w:rPr>
          <w:rFonts w:ascii="Times New Roman" w:hAnsi="Times New Roman"/>
          <w:sz w:val="16"/>
          <w:szCs w:val="16"/>
        </w:rPr>
      </w:pPr>
    </w:p>
    <w:p w14:paraId="36F7199F" w14:textId="7E578C4C"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Последствия текущих политических событий и мировой экономический кризис в отдаленной перспективе дадут нашим странам шанс на «перезагрузку» отношений. В ближайшей же перспективе Российской Федерации необходима целенаправленная работа в отношении НТС с Республикой Корея по сохранению и трансформации имеющихся связей, основанная на прагматизме, нацеленная на четко обозначенный экономический результат. </w:t>
      </w:r>
    </w:p>
    <w:p w14:paraId="409EB317" w14:textId="6D5158CC" w:rsidR="009C3642" w:rsidRPr="00736A29" w:rsidRDefault="009C3642" w:rsidP="00736A29">
      <w:pPr>
        <w:spacing w:after="0" w:line="240" w:lineRule="auto"/>
        <w:ind w:firstLine="397"/>
        <w:jc w:val="both"/>
        <w:rPr>
          <w:rFonts w:ascii="Times New Roman" w:eastAsia="Batang" w:hAnsi="Times New Roman"/>
          <w:sz w:val="21"/>
          <w:szCs w:val="21"/>
        </w:rPr>
      </w:pPr>
      <w:r w:rsidRPr="00736A29">
        <w:rPr>
          <w:rFonts w:ascii="Times New Roman" w:hAnsi="Times New Roman"/>
          <w:sz w:val="21"/>
          <w:szCs w:val="21"/>
        </w:rPr>
        <w:t>По мнению автора, нормативно-правовая база Республики Корея гибче и эффективнее отечественной, что, например, способствует решению вопросов кадрового обеспечения. Южнокорейское законодательство в целом довольно консервативное в отношении иностранной рабочей силы, намного либеральнее российского в части привлечения зарубежных ученых и преподавателей. Южнокорейские холдинги, в том числе занимающиеся разработкой и производством вооружений и продукции двойного назначения, активно используют высококвалифицированных специалистов из разных стран, включая Российскую Федерацию. В работе анализируются виды и формы осуществ</w:t>
      </w:r>
      <w:r w:rsidRPr="00736A29">
        <w:rPr>
          <w:rFonts w:ascii="Times New Roman" w:hAnsi="Times New Roman"/>
          <w:sz w:val="21"/>
          <w:szCs w:val="21"/>
        </w:rPr>
        <w:lastRenderedPageBreak/>
        <w:t xml:space="preserve">ления политики в </w:t>
      </w:r>
      <w:r w:rsidR="002F1397" w:rsidRPr="00736A29">
        <w:rPr>
          <w:rFonts w:ascii="Times New Roman" w:hAnsi="Times New Roman"/>
          <w:sz w:val="21"/>
          <w:szCs w:val="21"/>
        </w:rPr>
        <w:t xml:space="preserve">сфере </w:t>
      </w:r>
      <w:r w:rsidRPr="00736A29">
        <w:rPr>
          <w:rFonts w:ascii="Times New Roman" w:hAnsi="Times New Roman"/>
          <w:sz w:val="21"/>
          <w:szCs w:val="21"/>
        </w:rPr>
        <w:t xml:space="preserve">НИОКР в </w:t>
      </w:r>
      <w:r w:rsidR="002F1397" w:rsidRPr="00736A29">
        <w:rPr>
          <w:rFonts w:ascii="Times New Roman" w:hAnsi="Times New Roman"/>
          <w:sz w:val="21"/>
          <w:szCs w:val="21"/>
        </w:rPr>
        <w:t>рассматриваемы</w:t>
      </w:r>
      <w:r w:rsidRPr="00736A29">
        <w:rPr>
          <w:rFonts w:ascii="Times New Roman" w:hAnsi="Times New Roman"/>
          <w:sz w:val="21"/>
          <w:szCs w:val="21"/>
        </w:rPr>
        <w:t xml:space="preserve">х странах. Автором отмечается важная роль </w:t>
      </w:r>
      <w:r w:rsidR="002F1397" w:rsidRPr="00736A29">
        <w:rPr>
          <w:rFonts w:ascii="Times New Roman" w:hAnsi="Times New Roman"/>
          <w:sz w:val="21"/>
          <w:szCs w:val="21"/>
        </w:rPr>
        <w:t>ф</w:t>
      </w:r>
      <w:r w:rsidRPr="00736A29">
        <w:rPr>
          <w:rFonts w:ascii="Times New Roman" w:hAnsi="Times New Roman"/>
          <w:sz w:val="21"/>
          <w:szCs w:val="21"/>
        </w:rPr>
        <w:t xml:space="preserve">орсайта в НТП Республики Корея. Он является основой для формирования объективного взгляда властей и общественности на НТР страны, </w:t>
      </w:r>
      <w:r w:rsidR="002F1397" w:rsidRPr="00736A29">
        <w:rPr>
          <w:rFonts w:ascii="Times New Roman" w:hAnsi="Times New Roman"/>
          <w:sz w:val="21"/>
          <w:szCs w:val="21"/>
        </w:rPr>
        <w:t xml:space="preserve">формирования </w:t>
      </w:r>
      <w:r w:rsidRPr="00736A29">
        <w:rPr>
          <w:rFonts w:ascii="Times New Roman" w:hAnsi="Times New Roman"/>
          <w:sz w:val="21"/>
          <w:szCs w:val="21"/>
        </w:rPr>
        <w:t xml:space="preserve">механизма «обратной связи» научного сообщества с властью – сложнейшей задачи, остающейся актуальной на протяжении всей истории науки. В условиях растущего дефицита ресурсов, удорожания НИОКР и (по мнению ряда авторитетных аналитиков) общего спада эффективности мировой науки (об этом говорится, например, в серии работ «Пределы </w:t>
      </w:r>
      <w:r w:rsidR="002F1397" w:rsidRPr="00736A29">
        <w:rPr>
          <w:rFonts w:ascii="Times New Roman" w:hAnsi="Times New Roman"/>
          <w:sz w:val="21"/>
          <w:szCs w:val="21"/>
        </w:rPr>
        <w:t>р</w:t>
      </w:r>
      <w:r w:rsidRPr="00736A29">
        <w:rPr>
          <w:rFonts w:ascii="Times New Roman" w:hAnsi="Times New Roman"/>
          <w:sz w:val="21"/>
          <w:szCs w:val="21"/>
        </w:rPr>
        <w:t xml:space="preserve">оста», составленных по материалам докладов Римскому </w:t>
      </w:r>
      <w:r w:rsidR="002F1397" w:rsidRPr="00736A29">
        <w:rPr>
          <w:rFonts w:ascii="Times New Roman" w:hAnsi="Times New Roman"/>
          <w:sz w:val="21"/>
          <w:szCs w:val="21"/>
        </w:rPr>
        <w:t>к</w:t>
      </w:r>
      <w:r w:rsidRPr="00736A29">
        <w:rPr>
          <w:rFonts w:ascii="Times New Roman" w:hAnsi="Times New Roman"/>
          <w:sz w:val="21"/>
          <w:szCs w:val="21"/>
        </w:rPr>
        <w:t>лубу</w:t>
      </w:r>
      <w:r w:rsidR="002F1397" w:rsidRPr="00736A29">
        <w:rPr>
          <w:rStyle w:val="a5"/>
          <w:rFonts w:ascii="Times New Roman" w:hAnsi="Times New Roman"/>
          <w:sz w:val="21"/>
          <w:szCs w:val="21"/>
        </w:rPr>
        <w:footnoteReference w:id="16"/>
      </w:r>
      <w:r w:rsidRPr="00736A29">
        <w:rPr>
          <w:rFonts w:ascii="Times New Roman" w:hAnsi="Times New Roman"/>
          <w:sz w:val="21"/>
          <w:szCs w:val="21"/>
        </w:rPr>
        <w:t xml:space="preserve">) </w:t>
      </w:r>
      <w:r w:rsidR="002F1397" w:rsidRPr="00736A29">
        <w:rPr>
          <w:rFonts w:ascii="Times New Roman" w:eastAsia="Batang" w:hAnsi="Times New Roman"/>
          <w:sz w:val="21"/>
          <w:szCs w:val="21"/>
        </w:rPr>
        <w:t>ф</w:t>
      </w:r>
      <w:r w:rsidRPr="00736A29">
        <w:rPr>
          <w:rFonts w:ascii="Times New Roman" w:eastAsia="Batang" w:hAnsi="Times New Roman"/>
          <w:sz w:val="21"/>
          <w:szCs w:val="21"/>
        </w:rPr>
        <w:t>орсайт превратился в инструмент повышения экономической эффективности НИОКР, которая в Республике Корея, по оценкам специалистов</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является одной из самых высоких в мире.</w:t>
      </w:r>
    </w:p>
    <w:p w14:paraId="23495A64" w14:textId="18E631D7" w:rsidR="009C3642" w:rsidRPr="00736A29" w:rsidRDefault="009C3642" w:rsidP="00736A29">
      <w:pPr>
        <w:spacing w:after="0" w:line="240" w:lineRule="auto"/>
        <w:ind w:firstLine="397"/>
        <w:jc w:val="both"/>
        <w:rPr>
          <w:rFonts w:ascii="Times New Roman" w:eastAsia="Batang" w:hAnsi="Times New Roman"/>
          <w:sz w:val="21"/>
          <w:szCs w:val="21"/>
        </w:rPr>
      </w:pPr>
      <w:r w:rsidRPr="00736A29">
        <w:rPr>
          <w:rFonts w:ascii="Times New Roman" w:hAnsi="Times New Roman"/>
          <w:sz w:val="21"/>
          <w:szCs w:val="21"/>
        </w:rPr>
        <w:t xml:space="preserve">Значительный (существенно превосходящий российский) </w:t>
      </w:r>
      <w:r w:rsidRPr="00736A29">
        <w:rPr>
          <w:rFonts w:ascii="Times New Roman" w:eastAsia="Batang" w:hAnsi="Times New Roman"/>
          <w:sz w:val="21"/>
          <w:szCs w:val="21"/>
        </w:rPr>
        <w:t xml:space="preserve">общий объем финансирования НИОКР в Республике Корея и доля бизнеса (крупнейшая в мире) в нем свидетельствуют не только о понимании южнокорейским бизнесом и правительством важности инвестиций в науку, но и </w:t>
      </w:r>
      <w:r w:rsidR="00CF6657" w:rsidRPr="00736A29">
        <w:rPr>
          <w:rFonts w:ascii="Times New Roman" w:eastAsia="Batang" w:hAnsi="Times New Roman"/>
          <w:sz w:val="21"/>
          <w:szCs w:val="21"/>
        </w:rPr>
        <w:t xml:space="preserve">об </w:t>
      </w:r>
      <w:r w:rsidRPr="00736A29">
        <w:rPr>
          <w:rFonts w:ascii="Times New Roman" w:eastAsia="Batang" w:hAnsi="Times New Roman"/>
          <w:sz w:val="21"/>
          <w:szCs w:val="21"/>
        </w:rPr>
        <w:t xml:space="preserve">ощутимой финансовой отдаче </w:t>
      </w:r>
      <w:r w:rsidR="00CF6657" w:rsidRPr="00736A29">
        <w:rPr>
          <w:rFonts w:ascii="Times New Roman" w:eastAsia="Batang" w:hAnsi="Times New Roman"/>
          <w:sz w:val="21"/>
          <w:szCs w:val="21"/>
        </w:rPr>
        <w:t xml:space="preserve">от </w:t>
      </w:r>
      <w:r w:rsidRPr="00736A29">
        <w:rPr>
          <w:rFonts w:ascii="Times New Roman" w:eastAsia="Batang" w:hAnsi="Times New Roman"/>
          <w:sz w:val="21"/>
          <w:szCs w:val="21"/>
        </w:rPr>
        <w:t xml:space="preserve">этих инвестиций, мотивирующей инвестора. Ключевая роль южнокорейского бизнеса в финансировании (и потреблении) НИОКР обеспечивает не только эффективность самих НИОКР, но и высокую скорость их внедрения в промышленности, а также способность бизнеса привлекать и внедрять результаты передовых зарубежных НИОКР, не ограничивая развитие предприятия отечественными разработками. Важным признаком эффективности НТП Республики Корея является и доля инновационных предприятий в национальном ВВП. Оценки международных экспертов говорят о значительном отставании нашей страны именно в вопросах «освоения» результатов НИОКР. Образуется своего рода «замкнутый круг»: низкий уровень использования промышленностью результатов НИОКР дает низкий ROI </w:t>
      </w:r>
      <w:r w:rsidR="00CF6657" w:rsidRPr="00736A29">
        <w:rPr>
          <w:rFonts w:ascii="Times New Roman" w:eastAsia="Batang" w:hAnsi="Times New Roman"/>
          <w:sz w:val="21"/>
          <w:szCs w:val="21"/>
        </w:rPr>
        <w:t>(к</w:t>
      </w:r>
      <w:r w:rsidRPr="00736A29">
        <w:rPr>
          <w:rFonts w:ascii="Times New Roman" w:eastAsia="Batang" w:hAnsi="Times New Roman"/>
          <w:sz w:val="21"/>
          <w:szCs w:val="21"/>
        </w:rPr>
        <w:t xml:space="preserve">оэффициент </w:t>
      </w:r>
      <w:r w:rsidR="00CF6657" w:rsidRPr="00736A29">
        <w:rPr>
          <w:rFonts w:ascii="Times New Roman" w:eastAsia="Batang" w:hAnsi="Times New Roman"/>
          <w:sz w:val="21"/>
          <w:szCs w:val="21"/>
        </w:rPr>
        <w:t>о</w:t>
      </w:r>
      <w:r w:rsidRPr="00736A29">
        <w:rPr>
          <w:rFonts w:ascii="Times New Roman" w:eastAsia="Batang" w:hAnsi="Times New Roman"/>
          <w:sz w:val="21"/>
          <w:szCs w:val="21"/>
        </w:rPr>
        <w:t xml:space="preserve">купаемости </w:t>
      </w:r>
      <w:r w:rsidR="00CF6657" w:rsidRPr="00736A29">
        <w:rPr>
          <w:rFonts w:ascii="Times New Roman" w:eastAsia="Batang" w:hAnsi="Times New Roman"/>
          <w:sz w:val="21"/>
          <w:szCs w:val="21"/>
        </w:rPr>
        <w:t>и</w:t>
      </w:r>
      <w:r w:rsidRPr="00736A29">
        <w:rPr>
          <w:rFonts w:ascii="Times New Roman" w:eastAsia="Batang" w:hAnsi="Times New Roman"/>
          <w:sz w:val="21"/>
          <w:szCs w:val="21"/>
        </w:rPr>
        <w:t>нвестиций</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w:t>
      </w:r>
      <w:r w:rsidR="00CF6657" w:rsidRPr="00736A29">
        <w:rPr>
          <w:rFonts w:ascii="Times New Roman" w:eastAsia="Batang" w:hAnsi="Times New Roman"/>
          <w:sz w:val="21"/>
          <w:szCs w:val="21"/>
        </w:rPr>
        <w:t xml:space="preserve">КОИ) </w:t>
      </w:r>
      <w:r w:rsidRPr="00736A29">
        <w:rPr>
          <w:rFonts w:ascii="Times New Roman" w:eastAsia="Batang" w:hAnsi="Times New Roman"/>
          <w:sz w:val="21"/>
          <w:szCs w:val="21"/>
        </w:rPr>
        <w:t>инвесторам в науку. Это приводит к сокращению бюджетов, выделяемых на исследования и разработки</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и побуждает предприятия покупать готовые решения (в том числе за рубежом)</w:t>
      </w:r>
      <w:r w:rsidR="00CF6657" w:rsidRPr="00736A29">
        <w:rPr>
          <w:rFonts w:ascii="Times New Roman" w:eastAsia="Batang" w:hAnsi="Times New Roman"/>
          <w:sz w:val="21"/>
          <w:szCs w:val="21"/>
        </w:rPr>
        <w:t>, то есть</w:t>
      </w:r>
      <w:r w:rsidRPr="00736A29">
        <w:rPr>
          <w:rFonts w:ascii="Times New Roman" w:eastAsia="Batang" w:hAnsi="Times New Roman"/>
          <w:sz w:val="21"/>
          <w:szCs w:val="21"/>
        </w:rPr>
        <w:t xml:space="preserve"> снижает уровень использования промышленностью результатов НИОКР. Такая ситуация усугубляется еще и тем, что финансирование, направляемое государством в передовые сектор</w:t>
      </w:r>
      <w:r w:rsidR="00CF6657" w:rsidRPr="00736A29">
        <w:rPr>
          <w:rFonts w:ascii="Times New Roman" w:eastAsia="Batang" w:hAnsi="Times New Roman"/>
          <w:sz w:val="21"/>
          <w:szCs w:val="21"/>
        </w:rPr>
        <w:t>а</w:t>
      </w:r>
      <w:r w:rsidRPr="00736A29">
        <w:rPr>
          <w:rFonts w:ascii="Times New Roman" w:eastAsia="Batang" w:hAnsi="Times New Roman"/>
          <w:sz w:val="21"/>
          <w:szCs w:val="21"/>
        </w:rPr>
        <w:t xml:space="preserve"> российской науки, </w:t>
      </w:r>
      <w:r w:rsidR="00CF6657" w:rsidRPr="00736A29">
        <w:rPr>
          <w:rFonts w:ascii="Times New Roman" w:eastAsia="Batang" w:hAnsi="Times New Roman"/>
          <w:sz w:val="21"/>
          <w:szCs w:val="21"/>
        </w:rPr>
        <w:t>позволяет осуществлять</w:t>
      </w:r>
      <w:r w:rsidRPr="00736A29">
        <w:rPr>
          <w:rFonts w:ascii="Times New Roman" w:eastAsia="Batang" w:hAnsi="Times New Roman"/>
          <w:sz w:val="21"/>
          <w:szCs w:val="21"/>
        </w:rPr>
        <w:t xml:space="preserve"> НИОКР, высокие результаты котор</w:t>
      </w:r>
      <w:r w:rsidR="00CF6657" w:rsidRPr="00736A29">
        <w:rPr>
          <w:rFonts w:ascii="Times New Roman" w:eastAsia="Batang" w:hAnsi="Times New Roman"/>
          <w:sz w:val="21"/>
          <w:szCs w:val="21"/>
        </w:rPr>
        <w:t>ых</w:t>
      </w:r>
      <w:r w:rsidRPr="00736A29">
        <w:rPr>
          <w:rFonts w:ascii="Times New Roman" w:eastAsia="Batang" w:hAnsi="Times New Roman"/>
          <w:sz w:val="21"/>
          <w:szCs w:val="21"/>
        </w:rPr>
        <w:t xml:space="preserve"> не в состоянии освоить отечественная промышленность. Они, таким образом, часто служат экономикам других стран. С другой стороны, «подтягивание» отечественной промышленности</w:t>
      </w:r>
      <w:r w:rsidRPr="00736A29">
        <w:rPr>
          <w:rFonts w:ascii="Times New Roman" w:hAnsi="Times New Roman"/>
          <w:sz w:val="21"/>
          <w:szCs w:val="21"/>
        </w:rPr>
        <w:t xml:space="preserve"> до «требуемого</w:t>
      </w:r>
      <w:r w:rsidR="00CF6657" w:rsidRPr="00736A29">
        <w:rPr>
          <w:rFonts w:ascii="Times New Roman" w:eastAsia="Batang" w:hAnsi="Times New Roman"/>
          <w:sz w:val="21"/>
          <w:szCs w:val="21"/>
        </w:rPr>
        <w:t>»</w:t>
      </w:r>
      <w:r w:rsidRPr="00736A29">
        <w:rPr>
          <w:rFonts w:ascii="Times New Roman" w:hAnsi="Times New Roman"/>
          <w:sz w:val="21"/>
          <w:szCs w:val="21"/>
        </w:rPr>
        <w:t xml:space="preserve"> </w:t>
      </w:r>
      <w:r w:rsidRPr="00736A29">
        <w:rPr>
          <w:rFonts w:ascii="Times New Roman" w:eastAsia="Batang" w:hAnsi="Times New Roman"/>
          <w:sz w:val="21"/>
          <w:szCs w:val="21"/>
        </w:rPr>
        <w:t>уровня осложнено санкциями и ограничениями, которые фактически не прекращали своего действия со времен СССР и резко усилились после 2014 и 2022 г</w:t>
      </w:r>
      <w:r w:rsidR="00CF6657" w:rsidRPr="00736A29">
        <w:rPr>
          <w:rFonts w:ascii="Times New Roman" w:eastAsia="Batang" w:hAnsi="Times New Roman"/>
          <w:sz w:val="21"/>
          <w:szCs w:val="21"/>
        </w:rPr>
        <w:t>одов</w:t>
      </w:r>
      <w:r w:rsidRPr="00736A29">
        <w:rPr>
          <w:rFonts w:ascii="Times New Roman" w:eastAsia="Batang" w:hAnsi="Times New Roman"/>
          <w:sz w:val="21"/>
          <w:szCs w:val="21"/>
        </w:rPr>
        <w:t xml:space="preserve">. Обход санкций и ограничений </w:t>
      </w:r>
      <w:r w:rsidRPr="00736A29">
        <w:rPr>
          <w:rFonts w:ascii="Times New Roman" w:eastAsia="Batang" w:hAnsi="Times New Roman"/>
          <w:sz w:val="21"/>
          <w:szCs w:val="21"/>
        </w:rPr>
        <w:lastRenderedPageBreak/>
        <w:t>(если он возможен) неизбежно ведет к удорожанию НИОКР. Таким образом, в Российской Федерации, при меньших, чем у Республики Корея</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объемах инвестиций в НИОКР и большей</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чем у Республики Корея</w:t>
      </w:r>
      <w:r w:rsidR="00CF6657" w:rsidRPr="00736A29">
        <w:rPr>
          <w:rFonts w:ascii="Times New Roman" w:eastAsia="Batang" w:hAnsi="Times New Roman"/>
          <w:sz w:val="21"/>
          <w:szCs w:val="21"/>
        </w:rPr>
        <w:t>,</w:t>
      </w:r>
      <w:r w:rsidRPr="00736A29">
        <w:rPr>
          <w:rFonts w:ascii="Times New Roman" w:eastAsia="Batang" w:hAnsi="Times New Roman"/>
          <w:sz w:val="21"/>
          <w:szCs w:val="21"/>
        </w:rPr>
        <w:t xml:space="preserve"> себестоимости НИОКР, экономический эффект от НИОКР гораздо ниже.</w:t>
      </w:r>
    </w:p>
    <w:p w14:paraId="501D6A6C" w14:textId="050BAC59" w:rsidR="009C3642" w:rsidRPr="00736A29" w:rsidRDefault="00CF6657"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В данной связи</w:t>
      </w:r>
      <w:r w:rsidR="009C3642" w:rsidRPr="00736A29">
        <w:rPr>
          <w:rFonts w:ascii="Times New Roman" w:eastAsia="Batang" w:hAnsi="Times New Roman"/>
          <w:sz w:val="21"/>
          <w:szCs w:val="21"/>
        </w:rPr>
        <w:t xml:space="preserve"> автор </w:t>
      </w:r>
      <w:r w:rsidRPr="00736A29">
        <w:rPr>
          <w:rFonts w:ascii="Times New Roman" w:eastAsia="Batang" w:hAnsi="Times New Roman"/>
          <w:sz w:val="21"/>
          <w:szCs w:val="21"/>
        </w:rPr>
        <w:t>приходит к</w:t>
      </w:r>
      <w:r w:rsidR="009C3642" w:rsidRPr="00736A29">
        <w:rPr>
          <w:rFonts w:ascii="Times New Roman" w:eastAsia="Batang" w:hAnsi="Times New Roman"/>
          <w:sz w:val="21"/>
          <w:szCs w:val="21"/>
        </w:rPr>
        <w:t xml:space="preserve"> вывод</w:t>
      </w:r>
      <w:r w:rsidRPr="00736A29">
        <w:rPr>
          <w:rFonts w:ascii="Times New Roman" w:eastAsia="Batang" w:hAnsi="Times New Roman"/>
          <w:sz w:val="21"/>
          <w:szCs w:val="21"/>
        </w:rPr>
        <w:t>у</w:t>
      </w:r>
      <w:r w:rsidR="009C3642" w:rsidRPr="00736A29">
        <w:rPr>
          <w:rFonts w:ascii="Times New Roman" w:eastAsia="Batang" w:hAnsi="Times New Roman"/>
          <w:sz w:val="21"/>
          <w:szCs w:val="21"/>
        </w:rPr>
        <w:t xml:space="preserve">, что НТС </w:t>
      </w:r>
      <w:r w:rsidRPr="00736A29">
        <w:rPr>
          <w:rFonts w:ascii="Times New Roman" w:eastAsia="DengXian" w:hAnsi="Times New Roman"/>
          <w:sz w:val="21"/>
          <w:szCs w:val="21"/>
        </w:rPr>
        <w:t>Российской Федерации и Республики Корея</w:t>
      </w:r>
      <w:r w:rsidRPr="00736A29">
        <w:rPr>
          <w:rFonts w:ascii="Times New Roman" w:eastAsia="Batang" w:hAnsi="Times New Roman"/>
          <w:sz w:val="21"/>
          <w:szCs w:val="21"/>
        </w:rPr>
        <w:t xml:space="preserve"> </w:t>
      </w:r>
      <w:r w:rsidR="009C3642" w:rsidRPr="00736A29">
        <w:rPr>
          <w:rFonts w:ascii="Times New Roman" w:eastAsia="Batang" w:hAnsi="Times New Roman"/>
          <w:sz w:val="21"/>
          <w:szCs w:val="21"/>
        </w:rPr>
        <w:t xml:space="preserve">изначально не было (и не могло быть) ни равноправным, ни взаимовыгодным. Для этого за всю историю </w:t>
      </w:r>
      <w:r w:rsidRPr="00736A29">
        <w:rPr>
          <w:rFonts w:ascii="Times New Roman" w:eastAsia="Batang" w:hAnsi="Times New Roman"/>
          <w:sz w:val="21"/>
          <w:szCs w:val="21"/>
        </w:rPr>
        <w:t>взаимо</w:t>
      </w:r>
      <w:r w:rsidR="009C3642" w:rsidRPr="00736A29">
        <w:rPr>
          <w:rFonts w:ascii="Times New Roman" w:eastAsia="Batang" w:hAnsi="Times New Roman"/>
          <w:sz w:val="21"/>
          <w:szCs w:val="21"/>
        </w:rPr>
        <w:t xml:space="preserve">отношений </w:t>
      </w:r>
      <w:r w:rsidRPr="00736A29">
        <w:rPr>
          <w:rFonts w:ascii="Times New Roman" w:eastAsia="Batang" w:hAnsi="Times New Roman"/>
          <w:sz w:val="21"/>
          <w:szCs w:val="21"/>
        </w:rPr>
        <w:t>дву</w:t>
      </w:r>
      <w:r w:rsidR="009C3642" w:rsidRPr="00736A29">
        <w:rPr>
          <w:rFonts w:ascii="Times New Roman" w:eastAsia="Batang" w:hAnsi="Times New Roman"/>
          <w:sz w:val="21"/>
          <w:szCs w:val="21"/>
        </w:rPr>
        <w:t>х стран не возникло ни экономических</w:t>
      </w:r>
      <w:r w:rsidRPr="00736A29">
        <w:rPr>
          <w:rFonts w:ascii="Times New Roman" w:eastAsia="Batang" w:hAnsi="Times New Roman"/>
          <w:sz w:val="21"/>
          <w:szCs w:val="21"/>
        </w:rPr>
        <w:t>,</w:t>
      </w:r>
      <w:r w:rsidR="009C3642" w:rsidRPr="00736A29">
        <w:rPr>
          <w:rFonts w:ascii="Times New Roman" w:eastAsia="Batang" w:hAnsi="Times New Roman"/>
          <w:sz w:val="21"/>
          <w:szCs w:val="21"/>
        </w:rPr>
        <w:t xml:space="preserve"> ни политических предпосылок. Налицо явный его «перекос» в пользу интересов Республики Корея.</w:t>
      </w:r>
    </w:p>
    <w:p w14:paraId="13887EA3" w14:textId="25BDDED9" w:rsidR="009C3642" w:rsidRPr="00736A29" w:rsidRDefault="00CF6657" w:rsidP="00736A29">
      <w:pPr>
        <w:spacing w:after="0" w:line="240" w:lineRule="auto"/>
        <w:ind w:firstLine="397"/>
        <w:jc w:val="both"/>
        <w:rPr>
          <w:rFonts w:ascii="Times New Roman" w:eastAsia="Batang" w:hAnsi="Times New Roman"/>
          <w:sz w:val="21"/>
          <w:szCs w:val="21"/>
        </w:rPr>
      </w:pPr>
      <w:r w:rsidRPr="00736A29">
        <w:rPr>
          <w:rFonts w:ascii="Times New Roman" w:eastAsia="Batang" w:hAnsi="Times New Roman"/>
          <w:sz w:val="21"/>
          <w:szCs w:val="21"/>
        </w:rPr>
        <w:t>В диссертации сформулированы</w:t>
      </w:r>
      <w:r w:rsidR="009C3642" w:rsidRPr="00736A29">
        <w:rPr>
          <w:rFonts w:ascii="Times New Roman" w:eastAsia="Batang" w:hAnsi="Times New Roman"/>
          <w:sz w:val="21"/>
          <w:szCs w:val="21"/>
        </w:rPr>
        <w:t xml:space="preserve"> общие выводы о недостатках работы российской стороны, представлены примеры реализации конкретных проектов, в том числе в отношении МНТС</w:t>
      </w:r>
      <w:r w:rsidRPr="00736A29">
        <w:rPr>
          <w:rFonts w:ascii="Times New Roman" w:eastAsia="Batang" w:hAnsi="Times New Roman"/>
          <w:sz w:val="21"/>
          <w:szCs w:val="21"/>
        </w:rPr>
        <w:t>,</w:t>
      </w:r>
      <w:r w:rsidR="009C3642" w:rsidRPr="00736A29">
        <w:rPr>
          <w:rFonts w:ascii="Times New Roman" w:eastAsia="Batang" w:hAnsi="Times New Roman"/>
          <w:sz w:val="21"/>
          <w:szCs w:val="21"/>
        </w:rPr>
        <w:t xml:space="preserve"> признаваемых «удачными» в Республике Корея и «неудачными» в нашей стране. Проведенный анализ показывает, что цели, поставленные перед российской стороной (особенно там, где они были связаны с трансфером технологий в нашу страну)</w:t>
      </w:r>
      <w:r w:rsidRPr="00736A29">
        <w:rPr>
          <w:rFonts w:ascii="Times New Roman" w:eastAsia="Batang" w:hAnsi="Times New Roman"/>
          <w:sz w:val="21"/>
          <w:szCs w:val="21"/>
        </w:rPr>
        <w:t>,</w:t>
      </w:r>
      <w:r w:rsidR="009C3642" w:rsidRPr="00736A29">
        <w:rPr>
          <w:rFonts w:ascii="Times New Roman" w:eastAsia="Batang" w:hAnsi="Times New Roman"/>
          <w:sz w:val="21"/>
          <w:szCs w:val="21"/>
        </w:rPr>
        <w:t xml:space="preserve"> в большинстве совместных проектов либо не были реализованы вообще, либо реализованы не полностью. Со стороны южнокорейских партнеров нередки </w:t>
      </w:r>
      <w:r w:rsidRPr="00736A29">
        <w:rPr>
          <w:rFonts w:ascii="Times New Roman" w:eastAsia="Batang" w:hAnsi="Times New Roman"/>
          <w:sz w:val="21"/>
          <w:szCs w:val="21"/>
        </w:rPr>
        <w:t xml:space="preserve">случаи </w:t>
      </w:r>
      <w:r w:rsidR="009C3642" w:rsidRPr="00736A29">
        <w:rPr>
          <w:rFonts w:ascii="Times New Roman" w:eastAsia="Batang" w:hAnsi="Times New Roman"/>
          <w:sz w:val="21"/>
          <w:szCs w:val="21"/>
        </w:rPr>
        <w:t>несоблюдения обязательств по договору, несоблюдени</w:t>
      </w:r>
      <w:r w:rsidRPr="00736A29">
        <w:rPr>
          <w:rFonts w:ascii="Times New Roman" w:eastAsia="Batang" w:hAnsi="Times New Roman"/>
          <w:sz w:val="21"/>
          <w:szCs w:val="21"/>
        </w:rPr>
        <w:t>я</w:t>
      </w:r>
      <w:r w:rsidR="009C3642" w:rsidRPr="00736A29">
        <w:rPr>
          <w:rFonts w:ascii="Times New Roman" w:eastAsia="Batang" w:hAnsi="Times New Roman"/>
          <w:sz w:val="21"/>
          <w:szCs w:val="21"/>
        </w:rPr>
        <w:t xml:space="preserve"> прав интеллектуальной собственности российского партнера, включая случаи открытого хищения. При этом автором делается заключение, что такое поведение имеет место быть и в отношении других партнеров Республики Корея </w:t>
      </w:r>
      <w:r w:rsidR="00822D36" w:rsidRPr="00736A29">
        <w:rPr>
          <w:rFonts w:ascii="Times New Roman" w:eastAsia="Batang" w:hAnsi="Times New Roman"/>
          <w:sz w:val="21"/>
          <w:szCs w:val="21"/>
        </w:rPr>
        <w:t>в рамках</w:t>
      </w:r>
      <w:r w:rsidR="009C3642" w:rsidRPr="00736A29">
        <w:rPr>
          <w:rFonts w:ascii="Times New Roman" w:eastAsia="Batang" w:hAnsi="Times New Roman"/>
          <w:sz w:val="21"/>
          <w:szCs w:val="21"/>
        </w:rPr>
        <w:t xml:space="preserve"> МНТС.</w:t>
      </w:r>
    </w:p>
    <w:p w14:paraId="766EFF0A" w14:textId="7EDC7089" w:rsidR="009C3642" w:rsidRPr="00736A29" w:rsidRDefault="009C3642" w:rsidP="00736A29">
      <w:pPr>
        <w:spacing w:after="0" w:line="240" w:lineRule="auto"/>
        <w:ind w:firstLine="397"/>
        <w:jc w:val="both"/>
        <w:rPr>
          <w:rFonts w:ascii="Times New Roman" w:hAnsi="Times New Roman"/>
          <w:sz w:val="21"/>
          <w:szCs w:val="21"/>
        </w:rPr>
      </w:pPr>
      <w:r w:rsidRPr="00687F1B">
        <w:rPr>
          <w:rFonts w:ascii="Times New Roman" w:eastAsia="Batang" w:hAnsi="Times New Roman"/>
          <w:spacing w:val="-2"/>
          <w:sz w:val="21"/>
          <w:szCs w:val="21"/>
        </w:rPr>
        <w:t>Динамика изменения нормативно-правовой базы Российской Федерации в сфере НИОКР (в особенности после 2022 г</w:t>
      </w:r>
      <w:r w:rsidR="00822D36" w:rsidRPr="00687F1B">
        <w:rPr>
          <w:rFonts w:ascii="Times New Roman" w:eastAsia="Batang" w:hAnsi="Times New Roman"/>
          <w:spacing w:val="-2"/>
          <w:sz w:val="21"/>
          <w:szCs w:val="21"/>
        </w:rPr>
        <w:t>ода</w:t>
      </w:r>
      <w:r w:rsidRPr="00687F1B">
        <w:rPr>
          <w:rFonts w:ascii="Times New Roman" w:eastAsia="Batang" w:hAnsi="Times New Roman"/>
          <w:spacing w:val="-2"/>
          <w:sz w:val="21"/>
          <w:szCs w:val="21"/>
        </w:rPr>
        <w:t>) демонстрирует положительную тенденцию «прагматизации» российского законодательства в отноше</w:t>
      </w:r>
      <w:r w:rsidRPr="00736A29">
        <w:rPr>
          <w:rFonts w:ascii="Times New Roman" w:eastAsia="Batang" w:hAnsi="Times New Roman"/>
          <w:sz w:val="21"/>
          <w:szCs w:val="21"/>
        </w:rPr>
        <w:t>нии НТП вообще и политики в отношении МНТС в частности. Одновременно, в результате решений, принимаемых как правительством Республики Корея, так и правительством США, оказывающим открытое давление на официальный Сеул, «окно возможностей» НТС Республики Корея и Российской Федерации поступательно уменьшается.</w:t>
      </w:r>
      <w:r w:rsidRPr="00736A29">
        <w:rPr>
          <w:rFonts w:ascii="Times New Roman" w:hAnsi="Times New Roman"/>
          <w:sz w:val="21"/>
          <w:szCs w:val="21"/>
        </w:rPr>
        <w:t xml:space="preserve"> Таким образом, для построения объективной картины нормативно-правовой базы НТС Российской Федерации и Республики Корея необходимо учитывать и ряд нормативно-правовых актов США. </w:t>
      </w:r>
    </w:p>
    <w:p w14:paraId="45ABC963" w14:textId="1601C3B6"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Для формирования прогнозных оценок и практических рекомендаций по развитию партнерства наших стран в </w:t>
      </w:r>
      <w:r w:rsidR="00822D36" w:rsidRPr="00736A29">
        <w:rPr>
          <w:rFonts w:ascii="Times New Roman" w:hAnsi="Times New Roman"/>
          <w:sz w:val="21"/>
          <w:szCs w:val="21"/>
        </w:rPr>
        <w:t xml:space="preserve">рамках </w:t>
      </w:r>
      <w:r w:rsidRPr="00736A29">
        <w:rPr>
          <w:rFonts w:ascii="Times New Roman" w:hAnsi="Times New Roman"/>
          <w:sz w:val="21"/>
          <w:szCs w:val="21"/>
        </w:rPr>
        <w:t xml:space="preserve">НТС </w:t>
      </w:r>
      <w:r w:rsidR="00822D36" w:rsidRPr="00736A29">
        <w:rPr>
          <w:rFonts w:ascii="Times New Roman" w:hAnsi="Times New Roman"/>
          <w:sz w:val="21"/>
          <w:szCs w:val="21"/>
        </w:rPr>
        <w:t>в диссертационном исследовании</w:t>
      </w:r>
      <w:r w:rsidRPr="00736A29">
        <w:rPr>
          <w:rFonts w:ascii="Times New Roman" w:hAnsi="Times New Roman"/>
          <w:sz w:val="21"/>
          <w:szCs w:val="21"/>
        </w:rPr>
        <w:t xml:space="preserve"> рассматриваются программные документы, определяющие приоритеты Российской Федерации и Республики Корея в НТР на перспективу до 10</w:t>
      </w:r>
      <w:r w:rsidR="00822D36" w:rsidRPr="00736A29">
        <w:rPr>
          <w:rFonts w:ascii="Times New Roman" w:hAnsi="Times New Roman"/>
          <w:sz w:val="21"/>
          <w:szCs w:val="21"/>
        </w:rPr>
        <w:t> </w:t>
      </w:r>
      <w:r w:rsidRPr="00736A29">
        <w:rPr>
          <w:rFonts w:ascii="Times New Roman" w:hAnsi="Times New Roman"/>
          <w:sz w:val="21"/>
          <w:szCs w:val="21"/>
        </w:rPr>
        <w:t xml:space="preserve">лет, </w:t>
      </w:r>
      <w:r w:rsidR="00822D36" w:rsidRPr="00736A29">
        <w:rPr>
          <w:rFonts w:ascii="Times New Roman" w:hAnsi="Times New Roman"/>
          <w:sz w:val="21"/>
          <w:szCs w:val="21"/>
        </w:rPr>
        <w:t>в которых</w:t>
      </w:r>
      <w:r w:rsidRPr="00736A29">
        <w:rPr>
          <w:rFonts w:ascii="Times New Roman" w:hAnsi="Times New Roman"/>
          <w:sz w:val="21"/>
          <w:szCs w:val="21"/>
        </w:rPr>
        <w:t xml:space="preserve"> автор выделяет ряд важных совпадений, в том числе космические технологии и искусственный интеллект, где отечественная наука </w:t>
      </w:r>
      <w:r w:rsidR="004B3CA0">
        <w:rPr>
          <w:rFonts w:ascii="Times New Roman" w:hAnsi="Times New Roman"/>
          <w:sz w:val="21"/>
          <w:szCs w:val="21"/>
        </w:rPr>
        <w:t>облада</w:t>
      </w:r>
      <w:r w:rsidRPr="00736A29">
        <w:rPr>
          <w:rFonts w:ascii="Times New Roman" w:hAnsi="Times New Roman"/>
          <w:sz w:val="21"/>
          <w:szCs w:val="21"/>
        </w:rPr>
        <w:t>ет явны</w:t>
      </w:r>
      <w:r w:rsidR="004B3CA0">
        <w:rPr>
          <w:rFonts w:ascii="Times New Roman" w:hAnsi="Times New Roman"/>
          <w:sz w:val="21"/>
          <w:szCs w:val="21"/>
        </w:rPr>
        <w:t>ми</w:t>
      </w:r>
      <w:r w:rsidRPr="00736A29">
        <w:rPr>
          <w:rFonts w:ascii="Times New Roman" w:hAnsi="Times New Roman"/>
          <w:sz w:val="21"/>
          <w:szCs w:val="21"/>
        </w:rPr>
        <w:t xml:space="preserve"> преимущества</w:t>
      </w:r>
      <w:r w:rsidR="004B3CA0">
        <w:rPr>
          <w:rFonts w:ascii="Times New Roman" w:hAnsi="Times New Roman"/>
          <w:sz w:val="21"/>
          <w:szCs w:val="21"/>
        </w:rPr>
        <w:t>ми</w:t>
      </w:r>
      <w:r w:rsidRPr="00736A29">
        <w:rPr>
          <w:rFonts w:ascii="Times New Roman" w:hAnsi="Times New Roman"/>
          <w:sz w:val="21"/>
          <w:szCs w:val="21"/>
        </w:rPr>
        <w:t>.</w:t>
      </w:r>
      <w:r w:rsidR="00822D36" w:rsidRPr="00736A29">
        <w:rPr>
          <w:rFonts w:ascii="Times New Roman" w:hAnsi="Times New Roman"/>
          <w:sz w:val="21"/>
          <w:szCs w:val="21"/>
        </w:rPr>
        <w:t xml:space="preserve"> </w:t>
      </w:r>
      <w:r w:rsidRPr="00736A29">
        <w:rPr>
          <w:rFonts w:ascii="Times New Roman" w:hAnsi="Times New Roman"/>
          <w:sz w:val="21"/>
          <w:szCs w:val="21"/>
        </w:rPr>
        <w:t>В упомянутых областях обе стороны уже сегодня имеют серьезный задел и возможности для взаимовыгодного сотрудничества. По мнению автора, российской стороне именно здесь необходимо сосредоточить усилия и ресурсы, выстраивая политику двустороннего сотрудничества на государственном уровне.</w:t>
      </w:r>
    </w:p>
    <w:p w14:paraId="6A59B6D3" w14:textId="649B44BA"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lastRenderedPageBreak/>
        <w:t>В процессе исследования автор выделил три направления</w:t>
      </w:r>
      <w:r w:rsidR="00822D36" w:rsidRPr="00736A29">
        <w:rPr>
          <w:rFonts w:ascii="Times New Roman" w:hAnsi="Times New Roman"/>
          <w:sz w:val="21"/>
          <w:szCs w:val="21"/>
        </w:rPr>
        <w:t>,</w:t>
      </w:r>
      <w:r w:rsidRPr="00736A29">
        <w:rPr>
          <w:rFonts w:ascii="Times New Roman" w:hAnsi="Times New Roman"/>
          <w:sz w:val="21"/>
          <w:szCs w:val="21"/>
        </w:rPr>
        <w:t xml:space="preserve"> по которым следует оценивать внешние причины текущего состояния НТС </w:t>
      </w:r>
      <w:r w:rsidR="00822D36" w:rsidRPr="00736A29">
        <w:rPr>
          <w:rFonts w:ascii="Times New Roman" w:eastAsia="DengXian" w:hAnsi="Times New Roman"/>
          <w:sz w:val="21"/>
          <w:szCs w:val="21"/>
        </w:rPr>
        <w:t>Российской Федерации и Республики Корея</w:t>
      </w:r>
      <w:r w:rsidR="00822D36" w:rsidRPr="00736A29">
        <w:rPr>
          <w:rFonts w:ascii="Times New Roman" w:hAnsi="Times New Roman"/>
          <w:sz w:val="21"/>
          <w:szCs w:val="21"/>
        </w:rPr>
        <w:t xml:space="preserve"> </w:t>
      </w:r>
      <w:r w:rsidRPr="00736A29">
        <w:rPr>
          <w:rFonts w:ascii="Times New Roman" w:hAnsi="Times New Roman"/>
          <w:sz w:val="21"/>
          <w:szCs w:val="21"/>
        </w:rPr>
        <w:t>и его перспективы в будущем</w:t>
      </w:r>
      <w:r w:rsidR="00822D36" w:rsidRPr="00736A29">
        <w:rPr>
          <w:rFonts w:ascii="Times New Roman" w:hAnsi="Times New Roman"/>
          <w:sz w:val="21"/>
          <w:szCs w:val="21"/>
        </w:rPr>
        <w:t>:</w:t>
      </w:r>
      <w:r w:rsidRPr="00736A29">
        <w:rPr>
          <w:rFonts w:ascii="Times New Roman" w:hAnsi="Times New Roman"/>
          <w:sz w:val="21"/>
          <w:szCs w:val="21"/>
        </w:rPr>
        <w:t xml:space="preserve"> политическое, экономическое и технологическое. Выделение последнего из экономического в отдельное направление является новацией и предлагается автором к рассмотрению наравне с двумя первыми, поскольку технологии в эпоху «трансформации цивилизации»</w:t>
      </w:r>
      <w:r w:rsidR="00455BFA" w:rsidRPr="00736A29">
        <w:rPr>
          <w:rStyle w:val="a5"/>
          <w:rFonts w:ascii="Times New Roman" w:hAnsi="Times New Roman"/>
          <w:sz w:val="21"/>
          <w:szCs w:val="21"/>
        </w:rPr>
        <w:footnoteReference w:id="17"/>
      </w:r>
      <w:r w:rsidRPr="00736A29">
        <w:rPr>
          <w:rFonts w:ascii="Times New Roman" w:hAnsi="Times New Roman"/>
          <w:sz w:val="21"/>
          <w:szCs w:val="21"/>
        </w:rPr>
        <w:t>, переживаемую человечеством в наши дни, играют важную самостоятельную роль</w:t>
      </w:r>
      <w:r w:rsidR="00455BFA" w:rsidRPr="00736A29">
        <w:rPr>
          <w:rStyle w:val="a5"/>
          <w:rFonts w:ascii="Times New Roman" w:hAnsi="Times New Roman"/>
          <w:sz w:val="21"/>
          <w:szCs w:val="21"/>
        </w:rPr>
        <w:footnoteReference w:id="18"/>
      </w:r>
      <w:r w:rsidRPr="00736A29">
        <w:rPr>
          <w:rFonts w:ascii="Times New Roman" w:hAnsi="Times New Roman"/>
          <w:sz w:val="21"/>
          <w:szCs w:val="21"/>
        </w:rPr>
        <w:t xml:space="preserve">. В отношении </w:t>
      </w:r>
      <w:r w:rsidR="00822D36" w:rsidRPr="00736A29">
        <w:rPr>
          <w:rFonts w:ascii="Times New Roman" w:hAnsi="Times New Roman"/>
          <w:sz w:val="21"/>
          <w:szCs w:val="21"/>
        </w:rPr>
        <w:t>РФ и РК</w:t>
      </w:r>
      <w:r w:rsidRPr="00736A29">
        <w:rPr>
          <w:rFonts w:ascii="Times New Roman" w:hAnsi="Times New Roman"/>
          <w:sz w:val="21"/>
          <w:szCs w:val="21"/>
        </w:rPr>
        <w:t>, входящих в число лидеров мирового технологического развития и</w:t>
      </w:r>
      <w:r w:rsidR="00822D36" w:rsidRPr="00736A29">
        <w:rPr>
          <w:rFonts w:ascii="Times New Roman" w:hAnsi="Times New Roman"/>
          <w:sz w:val="21"/>
          <w:szCs w:val="21"/>
        </w:rPr>
        <w:t>,</w:t>
      </w:r>
      <w:r w:rsidRPr="00736A29">
        <w:rPr>
          <w:rFonts w:ascii="Times New Roman" w:hAnsi="Times New Roman"/>
          <w:sz w:val="21"/>
          <w:szCs w:val="21"/>
        </w:rPr>
        <w:t xml:space="preserve"> одновременно, имеющих тесные торгово-экономические и гуманитарные связи</w:t>
      </w:r>
      <w:r w:rsidR="00822D36" w:rsidRPr="00736A29">
        <w:rPr>
          <w:rFonts w:ascii="Times New Roman" w:hAnsi="Times New Roman"/>
          <w:sz w:val="21"/>
          <w:szCs w:val="21"/>
        </w:rPr>
        <w:t xml:space="preserve"> (рисунок 2)</w:t>
      </w:r>
      <w:r w:rsidRPr="00736A29">
        <w:rPr>
          <w:rFonts w:ascii="Times New Roman" w:hAnsi="Times New Roman"/>
          <w:sz w:val="21"/>
          <w:szCs w:val="21"/>
        </w:rPr>
        <w:t>, такой подход особенно актуален.</w:t>
      </w:r>
    </w:p>
    <w:p w14:paraId="0EC7B105" w14:textId="2458C10F" w:rsidR="009C3642" w:rsidRDefault="009C3642" w:rsidP="00736A29">
      <w:pPr>
        <w:spacing w:after="0" w:line="240" w:lineRule="auto"/>
        <w:ind w:firstLine="397"/>
        <w:jc w:val="both"/>
        <w:rPr>
          <w:rFonts w:ascii="Times New Roman" w:hAnsi="Times New Roman"/>
          <w:sz w:val="16"/>
          <w:szCs w:val="16"/>
        </w:rPr>
      </w:pPr>
    </w:p>
    <w:p w14:paraId="7BF31CCF" w14:textId="526266C3" w:rsidR="006C119F" w:rsidRDefault="00DE4659" w:rsidP="006C119F">
      <w:pPr>
        <w:spacing w:after="0" w:line="240" w:lineRule="auto"/>
        <w:jc w:val="both"/>
        <w:rPr>
          <w:rFonts w:ascii="Times New Roman" w:hAnsi="Times New Roman"/>
          <w:sz w:val="16"/>
          <w:szCs w:val="16"/>
        </w:rPr>
      </w:pPr>
      <w:r>
        <w:rPr>
          <w:noProof/>
        </w:rPr>
        <w:drawing>
          <wp:inline distT="0" distB="0" distL="0" distR="0" wp14:anchorId="240D2840" wp14:editId="51135183">
            <wp:extent cx="4392930" cy="2400300"/>
            <wp:effectExtent l="0" t="0" r="7620" b="0"/>
            <wp:docPr id="2" name="Диаграмма 2">
              <a:extLst xmlns:a="http://schemas.openxmlformats.org/drawingml/2006/main">
                <a:ext uri="{FF2B5EF4-FFF2-40B4-BE49-F238E27FC236}">
                  <a16:creationId xmlns:a16="http://schemas.microsoft.com/office/drawing/2014/main" id="{DD472B6C-B2E6-4A1F-BEBD-39D8C1E8D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0927BD" w14:textId="77777777" w:rsidR="00687F1B" w:rsidRPr="00736A29" w:rsidRDefault="00687F1B" w:rsidP="00687F1B">
      <w:pPr>
        <w:spacing w:after="0" w:line="240" w:lineRule="auto"/>
        <w:ind w:firstLine="397"/>
        <w:jc w:val="both"/>
        <w:rPr>
          <w:rFonts w:ascii="Times New Roman" w:hAnsi="Times New Roman"/>
          <w:sz w:val="12"/>
          <w:szCs w:val="12"/>
        </w:rPr>
      </w:pPr>
    </w:p>
    <w:p w14:paraId="2046691C" w14:textId="77777777" w:rsidR="00687F1B" w:rsidRPr="00736A29" w:rsidRDefault="00687F1B" w:rsidP="00687F1B">
      <w:pPr>
        <w:spacing w:after="0" w:line="240" w:lineRule="auto"/>
        <w:jc w:val="center"/>
        <w:rPr>
          <w:rFonts w:ascii="Times New Roman" w:hAnsi="Times New Roman"/>
          <w:sz w:val="20"/>
          <w:szCs w:val="20"/>
        </w:rPr>
      </w:pPr>
      <w:r w:rsidRPr="00736A29">
        <w:rPr>
          <w:rFonts w:ascii="Times New Roman" w:hAnsi="Times New Roman"/>
          <w:sz w:val="20"/>
          <w:szCs w:val="20"/>
        </w:rPr>
        <w:t xml:space="preserve">Рисунок 2 – </w:t>
      </w:r>
      <w:r w:rsidRPr="00736A29">
        <w:rPr>
          <w:rFonts w:ascii="Times New Roman" w:hAnsi="Times New Roman"/>
          <w:b/>
          <w:sz w:val="20"/>
          <w:szCs w:val="20"/>
        </w:rPr>
        <w:t>Торговля между РФ и РК</w:t>
      </w:r>
    </w:p>
    <w:p w14:paraId="483B1CC8" w14:textId="77777777" w:rsidR="00687F1B" w:rsidRPr="00736A29" w:rsidRDefault="00687F1B" w:rsidP="00687F1B">
      <w:pPr>
        <w:spacing w:after="0" w:line="240" w:lineRule="auto"/>
        <w:ind w:firstLine="397"/>
        <w:jc w:val="both"/>
        <w:rPr>
          <w:rFonts w:ascii="Times New Roman" w:hAnsi="Times New Roman"/>
          <w:sz w:val="6"/>
          <w:szCs w:val="6"/>
        </w:rPr>
      </w:pPr>
    </w:p>
    <w:p w14:paraId="0F0683D8" w14:textId="01753FF1" w:rsidR="009C3642" w:rsidRPr="00736A29" w:rsidRDefault="003071F6" w:rsidP="00736A29">
      <w:pPr>
        <w:spacing w:after="0" w:line="240" w:lineRule="auto"/>
        <w:ind w:firstLine="397"/>
        <w:jc w:val="both"/>
        <w:rPr>
          <w:rFonts w:ascii="Times New Roman" w:hAnsi="Times New Roman"/>
          <w:sz w:val="20"/>
          <w:szCs w:val="20"/>
        </w:rPr>
      </w:pPr>
      <w:r w:rsidRPr="00736A29">
        <w:rPr>
          <w:rFonts w:ascii="Times New Roman" w:hAnsi="Times New Roman"/>
          <w:spacing w:val="20"/>
          <w:sz w:val="20"/>
          <w:szCs w:val="20"/>
        </w:rPr>
        <w:t xml:space="preserve">Примечание </w:t>
      </w:r>
      <w:r w:rsidRPr="00736A29">
        <w:rPr>
          <w:rFonts w:ascii="Times New Roman" w:hAnsi="Times New Roman"/>
          <w:sz w:val="20"/>
          <w:szCs w:val="20"/>
        </w:rPr>
        <w:t>– Составлено по</w:t>
      </w:r>
      <w:r w:rsidR="009C3642" w:rsidRPr="00736A29">
        <w:rPr>
          <w:rFonts w:ascii="Times New Roman" w:hAnsi="Times New Roman"/>
          <w:sz w:val="20"/>
          <w:szCs w:val="20"/>
        </w:rPr>
        <w:t xml:space="preserve"> материалам </w:t>
      </w:r>
      <w:r w:rsidRPr="00736A29">
        <w:rPr>
          <w:rFonts w:ascii="Times New Roman" w:hAnsi="Times New Roman"/>
          <w:sz w:val="20"/>
          <w:szCs w:val="20"/>
        </w:rPr>
        <w:t>о</w:t>
      </w:r>
      <w:r w:rsidR="009C3642" w:rsidRPr="00736A29">
        <w:rPr>
          <w:rFonts w:ascii="Times New Roman" w:hAnsi="Times New Roman"/>
          <w:sz w:val="20"/>
          <w:szCs w:val="20"/>
        </w:rPr>
        <w:t>фициальны</w:t>
      </w:r>
      <w:r w:rsidRPr="00736A29">
        <w:rPr>
          <w:rFonts w:ascii="Times New Roman" w:hAnsi="Times New Roman"/>
          <w:sz w:val="20"/>
          <w:szCs w:val="20"/>
        </w:rPr>
        <w:t>х</w:t>
      </w:r>
      <w:r w:rsidR="009C3642" w:rsidRPr="00736A29">
        <w:rPr>
          <w:rFonts w:ascii="Times New Roman" w:hAnsi="Times New Roman"/>
          <w:sz w:val="20"/>
          <w:szCs w:val="20"/>
        </w:rPr>
        <w:t xml:space="preserve"> сайт</w:t>
      </w:r>
      <w:r w:rsidRPr="00736A29">
        <w:rPr>
          <w:rFonts w:ascii="Times New Roman" w:hAnsi="Times New Roman"/>
          <w:sz w:val="20"/>
          <w:szCs w:val="20"/>
        </w:rPr>
        <w:t>ов</w:t>
      </w:r>
      <w:r w:rsidR="009C3642" w:rsidRPr="00736A29">
        <w:rPr>
          <w:rFonts w:ascii="Times New Roman" w:hAnsi="Times New Roman"/>
          <w:sz w:val="20"/>
          <w:szCs w:val="20"/>
        </w:rPr>
        <w:t xml:space="preserve"> Федеральн</w:t>
      </w:r>
      <w:r w:rsidRPr="00736A29">
        <w:rPr>
          <w:rFonts w:ascii="Times New Roman" w:hAnsi="Times New Roman"/>
          <w:sz w:val="20"/>
          <w:szCs w:val="20"/>
        </w:rPr>
        <w:t>ой</w:t>
      </w:r>
      <w:r w:rsidR="009C3642" w:rsidRPr="00736A29">
        <w:rPr>
          <w:rFonts w:ascii="Times New Roman" w:hAnsi="Times New Roman"/>
          <w:sz w:val="20"/>
          <w:szCs w:val="20"/>
        </w:rPr>
        <w:t xml:space="preserve"> таможенн</w:t>
      </w:r>
      <w:r w:rsidRPr="00736A29">
        <w:rPr>
          <w:rFonts w:ascii="Times New Roman" w:hAnsi="Times New Roman"/>
          <w:sz w:val="20"/>
          <w:szCs w:val="20"/>
        </w:rPr>
        <w:t>ой</w:t>
      </w:r>
      <w:r w:rsidR="009C3642" w:rsidRPr="00736A29">
        <w:rPr>
          <w:rFonts w:ascii="Times New Roman" w:hAnsi="Times New Roman"/>
          <w:sz w:val="20"/>
          <w:szCs w:val="20"/>
        </w:rPr>
        <w:t xml:space="preserve"> служб</w:t>
      </w:r>
      <w:r w:rsidRPr="00736A29">
        <w:rPr>
          <w:rFonts w:ascii="Times New Roman" w:hAnsi="Times New Roman"/>
          <w:sz w:val="20"/>
          <w:szCs w:val="20"/>
        </w:rPr>
        <w:t>ы России (</w:t>
      </w:r>
      <w:r w:rsidR="009C3642" w:rsidRPr="00736A29">
        <w:rPr>
          <w:rFonts w:ascii="Times New Roman" w:hAnsi="Times New Roman"/>
          <w:sz w:val="20"/>
          <w:szCs w:val="20"/>
          <w:lang w:val="en-US"/>
        </w:rPr>
        <w:t>https</w:t>
      </w:r>
      <w:r w:rsidR="009C3642" w:rsidRPr="00736A29">
        <w:rPr>
          <w:rFonts w:ascii="Times New Roman" w:hAnsi="Times New Roman"/>
          <w:sz w:val="20"/>
          <w:szCs w:val="20"/>
        </w:rPr>
        <w:t>://</w:t>
      </w:r>
      <w:r w:rsidR="009C3642" w:rsidRPr="00736A29">
        <w:rPr>
          <w:rFonts w:ascii="Times New Roman" w:hAnsi="Times New Roman"/>
          <w:sz w:val="20"/>
          <w:szCs w:val="20"/>
          <w:lang w:val="en-US"/>
        </w:rPr>
        <w:t>customs</w:t>
      </w:r>
      <w:r w:rsidR="009C3642" w:rsidRPr="00736A29">
        <w:rPr>
          <w:rFonts w:ascii="Times New Roman" w:hAnsi="Times New Roman"/>
          <w:sz w:val="20"/>
          <w:szCs w:val="20"/>
        </w:rPr>
        <w:t>.</w:t>
      </w:r>
      <w:r w:rsidR="009C3642" w:rsidRPr="00736A29">
        <w:rPr>
          <w:rFonts w:ascii="Times New Roman" w:hAnsi="Times New Roman"/>
          <w:sz w:val="20"/>
          <w:szCs w:val="20"/>
          <w:lang w:val="en-US"/>
        </w:rPr>
        <w:t>gov</w:t>
      </w:r>
      <w:r w:rsidR="009C3642" w:rsidRPr="00736A29">
        <w:rPr>
          <w:rFonts w:ascii="Times New Roman" w:hAnsi="Times New Roman"/>
          <w:sz w:val="20"/>
          <w:szCs w:val="20"/>
        </w:rPr>
        <w:t>.</w:t>
      </w:r>
      <w:r w:rsidR="009C3642" w:rsidRPr="00736A29">
        <w:rPr>
          <w:rFonts w:ascii="Times New Roman" w:hAnsi="Times New Roman"/>
          <w:sz w:val="20"/>
          <w:szCs w:val="20"/>
          <w:lang w:val="en-US"/>
        </w:rPr>
        <w:t>ru</w:t>
      </w:r>
      <w:r w:rsidRPr="00736A29">
        <w:rPr>
          <w:rFonts w:ascii="Times New Roman" w:hAnsi="Times New Roman"/>
          <w:sz w:val="20"/>
          <w:szCs w:val="20"/>
        </w:rPr>
        <w:t>),</w:t>
      </w:r>
      <w:r w:rsidR="009C3642" w:rsidRPr="00736A29">
        <w:rPr>
          <w:rFonts w:ascii="Times New Roman" w:hAnsi="Times New Roman"/>
          <w:sz w:val="20"/>
          <w:szCs w:val="20"/>
        </w:rPr>
        <w:t xml:space="preserve"> </w:t>
      </w:r>
      <w:r w:rsidRPr="00736A29">
        <w:rPr>
          <w:rFonts w:ascii="Times New Roman" w:hAnsi="Times New Roman"/>
          <w:sz w:val="20"/>
          <w:szCs w:val="20"/>
        </w:rPr>
        <w:t>Министерства торговли, промышленности и энергетики Республики Корея (</w:t>
      </w:r>
      <w:r w:rsidR="009C3642" w:rsidRPr="00736A29">
        <w:rPr>
          <w:rFonts w:ascii="Times New Roman" w:hAnsi="Times New Roman"/>
          <w:sz w:val="20"/>
          <w:szCs w:val="20"/>
          <w:lang w:val="en-US"/>
        </w:rPr>
        <w:t>https</w:t>
      </w:r>
      <w:r w:rsidR="009C3642" w:rsidRPr="00736A29">
        <w:rPr>
          <w:rFonts w:ascii="Times New Roman" w:hAnsi="Times New Roman"/>
          <w:sz w:val="20"/>
          <w:szCs w:val="20"/>
        </w:rPr>
        <w:t>://</w:t>
      </w:r>
      <w:r w:rsidR="009C3642" w:rsidRPr="00736A29">
        <w:rPr>
          <w:rFonts w:ascii="Times New Roman" w:hAnsi="Times New Roman"/>
          <w:sz w:val="20"/>
          <w:szCs w:val="20"/>
          <w:lang w:val="en-US"/>
        </w:rPr>
        <w:t>www</w:t>
      </w:r>
      <w:r w:rsidR="009C3642" w:rsidRPr="00736A29">
        <w:rPr>
          <w:rFonts w:ascii="Times New Roman" w:hAnsi="Times New Roman"/>
          <w:sz w:val="20"/>
          <w:szCs w:val="20"/>
        </w:rPr>
        <w:t>.</w:t>
      </w:r>
      <w:r w:rsidR="009C3642" w:rsidRPr="00736A29">
        <w:rPr>
          <w:rFonts w:ascii="Times New Roman" w:hAnsi="Times New Roman"/>
          <w:sz w:val="20"/>
          <w:szCs w:val="20"/>
          <w:lang w:val="en-US"/>
        </w:rPr>
        <w:t>motie</w:t>
      </w:r>
      <w:r w:rsidR="009C3642" w:rsidRPr="00736A29">
        <w:rPr>
          <w:rFonts w:ascii="Times New Roman" w:hAnsi="Times New Roman"/>
          <w:sz w:val="20"/>
          <w:szCs w:val="20"/>
        </w:rPr>
        <w:t>.</w:t>
      </w:r>
      <w:r w:rsidR="009C3642" w:rsidRPr="00736A29">
        <w:rPr>
          <w:rFonts w:ascii="Times New Roman" w:hAnsi="Times New Roman"/>
          <w:sz w:val="20"/>
          <w:szCs w:val="20"/>
          <w:lang w:val="en-US"/>
        </w:rPr>
        <w:t>go</w:t>
      </w:r>
      <w:r w:rsidR="009C3642" w:rsidRPr="00736A29">
        <w:rPr>
          <w:rFonts w:ascii="Times New Roman" w:hAnsi="Times New Roman"/>
          <w:sz w:val="20"/>
          <w:szCs w:val="20"/>
        </w:rPr>
        <w:t>.</w:t>
      </w:r>
      <w:r w:rsidR="009C3642" w:rsidRPr="00736A29">
        <w:rPr>
          <w:rFonts w:ascii="Times New Roman" w:hAnsi="Times New Roman"/>
          <w:sz w:val="20"/>
          <w:szCs w:val="20"/>
          <w:lang w:val="en-US"/>
        </w:rPr>
        <w:t>kr</w:t>
      </w:r>
      <w:r w:rsidRPr="00736A29">
        <w:rPr>
          <w:rFonts w:ascii="Times New Roman" w:hAnsi="Times New Roman"/>
          <w:sz w:val="20"/>
          <w:szCs w:val="20"/>
        </w:rPr>
        <w:t>),</w:t>
      </w:r>
      <w:r w:rsidR="009C3642" w:rsidRPr="00736A29">
        <w:rPr>
          <w:rFonts w:ascii="Times New Roman" w:hAnsi="Times New Roman"/>
          <w:sz w:val="20"/>
          <w:szCs w:val="20"/>
        </w:rPr>
        <w:t xml:space="preserve"> </w:t>
      </w:r>
      <w:r w:rsidR="00822D36" w:rsidRPr="00736A29">
        <w:rPr>
          <w:rFonts w:ascii="Times New Roman" w:hAnsi="Times New Roman"/>
          <w:sz w:val="20"/>
          <w:szCs w:val="20"/>
        </w:rPr>
        <w:br/>
      </w:r>
      <w:r w:rsidRPr="00736A29">
        <w:rPr>
          <w:rFonts w:ascii="Times New Roman" w:hAnsi="Times New Roman"/>
          <w:sz w:val="20"/>
          <w:szCs w:val="20"/>
        </w:rPr>
        <w:t>Корейской международной торговой ассоциации (</w:t>
      </w:r>
      <w:r w:rsidR="009C3642" w:rsidRPr="00736A29">
        <w:rPr>
          <w:rFonts w:ascii="Times New Roman" w:hAnsi="Times New Roman"/>
          <w:sz w:val="20"/>
          <w:szCs w:val="20"/>
          <w:lang w:val="en-US"/>
        </w:rPr>
        <w:t>https</w:t>
      </w:r>
      <w:r w:rsidR="009C3642" w:rsidRPr="00736A29">
        <w:rPr>
          <w:rFonts w:ascii="Times New Roman" w:hAnsi="Times New Roman"/>
          <w:sz w:val="20"/>
          <w:szCs w:val="20"/>
        </w:rPr>
        <w:t>://</w:t>
      </w:r>
      <w:r w:rsidR="009C3642" w:rsidRPr="00736A29">
        <w:rPr>
          <w:rFonts w:ascii="Times New Roman" w:hAnsi="Times New Roman"/>
          <w:sz w:val="20"/>
          <w:szCs w:val="20"/>
          <w:lang w:val="en-US"/>
        </w:rPr>
        <w:t>www</w:t>
      </w:r>
      <w:r w:rsidR="009C3642" w:rsidRPr="00736A29">
        <w:rPr>
          <w:rFonts w:ascii="Times New Roman" w:hAnsi="Times New Roman"/>
          <w:sz w:val="20"/>
          <w:szCs w:val="20"/>
        </w:rPr>
        <w:t>.</w:t>
      </w:r>
      <w:r w:rsidR="009C3642" w:rsidRPr="00736A29">
        <w:rPr>
          <w:rFonts w:ascii="Times New Roman" w:hAnsi="Times New Roman"/>
          <w:sz w:val="20"/>
          <w:szCs w:val="20"/>
          <w:lang w:val="en-US"/>
        </w:rPr>
        <w:t>kita</w:t>
      </w:r>
      <w:r w:rsidR="009C3642" w:rsidRPr="00736A29">
        <w:rPr>
          <w:rFonts w:ascii="Times New Roman" w:hAnsi="Times New Roman"/>
          <w:sz w:val="20"/>
          <w:szCs w:val="20"/>
        </w:rPr>
        <w:t>.</w:t>
      </w:r>
      <w:r w:rsidR="009C3642" w:rsidRPr="00736A29">
        <w:rPr>
          <w:rFonts w:ascii="Times New Roman" w:hAnsi="Times New Roman"/>
          <w:sz w:val="20"/>
          <w:szCs w:val="20"/>
          <w:lang w:val="en-US"/>
        </w:rPr>
        <w:t>org</w:t>
      </w:r>
      <w:r w:rsidRPr="00736A29">
        <w:rPr>
          <w:rFonts w:ascii="Times New Roman" w:hAnsi="Times New Roman"/>
          <w:sz w:val="20"/>
          <w:szCs w:val="20"/>
        </w:rPr>
        <w:t>).</w:t>
      </w:r>
    </w:p>
    <w:p w14:paraId="434B6AB5" w14:textId="77777777" w:rsidR="003071F6" w:rsidRPr="00736A29" w:rsidRDefault="003071F6" w:rsidP="00736A29">
      <w:pPr>
        <w:spacing w:after="0" w:line="240" w:lineRule="auto"/>
        <w:ind w:firstLine="397"/>
        <w:jc w:val="both"/>
        <w:rPr>
          <w:rFonts w:ascii="Times New Roman" w:hAnsi="Times New Roman"/>
          <w:sz w:val="16"/>
          <w:szCs w:val="16"/>
        </w:rPr>
      </w:pPr>
    </w:p>
    <w:p w14:paraId="03B35489" w14:textId="22F8C171"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Анализируя текущую ситуацию предложенным методом и оценивая перспективы на будущее, автор приходит к выводу, что, хотя политически (Рос</w:t>
      </w:r>
      <w:r w:rsidRPr="00736A29">
        <w:rPr>
          <w:rFonts w:ascii="Times New Roman" w:hAnsi="Times New Roman"/>
          <w:sz w:val="21"/>
          <w:szCs w:val="21"/>
        </w:rPr>
        <w:lastRenderedPageBreak/>
        <w:t xml:space="preserve">сийская Федерация является активным участником процессов урегулирования на Корейском полуострове, давним партнером и соседом КНДР, в нашей стране проживает большая корейская диаспора и т.д.) и экономически (наши страны </w:t>
      </w:r>
      <w:r w:rsidR="0007759F" w:rsidRPr="00736A29">
        <w:rPr>
          <w:rFonts w:ascii="Times New Roman" w:hAnsi="Times New Roman"/>
          <w:sz w:val="21"/>
          <w:szCs w:val="21"/>
        </w:rPr>
        <w:t>осуществля</w:t>
      </w:r>
      <w:r w:rsidRPr="00736A29">
        <w:rPr>
          <w:rFonts w:ascii="Times New Roman" w:hAnsi="Times New Roman"/>
          <w:sz w:val="21"/>
          <w:szCs w:val="21"/>
        </w:rPr>
        <w:t xml:space="preserve">ют незначительную по объему, хотя и значимую по характеру товарных позиций взаимную торговлю, российские природные ресурсы </w:t>
      </w:r>
      <w:r w:rsidR="00207473" w:rsidRPr="00736A29">
        <w:rPr>
          <w:rFonts w:ascii="Times New Roman" w:hAnsi="Times New Roman"/>
          <w:sz w:val="21"/>
          <w:szCs w:val="21"/>
        </w:rPr>
        <w:t>обладают определенной ценностью</w:t>
      </w:r>
      <w:r w:rsidRPr="00736A29">
        <w:rPr>
          <w:rFonts w:ascii="Times New Roman" w:hAnsi="Times New Roman"/>
          <w:sz w:val="21"/>
          <w:szCs w:val="21"/>
        </w:rPr>
        <w:t xml:space="preserve"> для южнокорейской экономики, т</w:t>
      </w:r>
      <w:r w:rsidR="0007759F" w:rsidRPr="00736A29">
        <w:rPr>
          <w:rFonts w:ascii="Times New Roman" w:hAnsi="Times New Roman"/>
          <w:sz w:val="21"/>
          <w:szCs w:val="21"/>
        </w:rPr>
        <w:t>ак как</w:t>
      </w:r>
      <w:r w:rsidRPr="00736A29">
        <w:rPr>
          <w:rFonts w:ascii="Times New Roman" w:hAnsi="Times New Roman"/>
          <w:sz w:val="21"/>
          <w:szCs w:val="21"/>
        </w:rPr>
        <w:t xml:space="preserve"> </w:t>
      </w:r>
      <w:r w:rsidR="00207473" w:rsidRPr="00736A29">
        <w:rPr>
          <w:rFonts w:ascii="Times New Roman" w:hAnsi="Times New Roman"/>
          <w:sz w:val="21"/>
          <w:szCs w:val="21"/>
        </w:rPr>
        <w:t>внуш</w:t>
      </w:r>
      <w:r w:rsidRPr="00736A29">
        <w:rPr>
          <w:rFonts w:ascii="Times New Roman" w:hAnsi="Times New Roman"/>
          <w:sz w:val="21"/>
          <w:szCs w:val="21"/>
        </w:rPr>
        <w:t>ительны по запасам и удобно расположены в географическом отношении, российские частные и корпоративные потребители южнокорейских товаров и услуг ориентированы на передовых южнокорейских поставщиков, вносящих существенный вклад в национальный ВВП</w:t>
      </w:r>
      <w:r w:rsidR="0007759F" w:rsidRPr="00736A29">
        <w:rPr>
          <w:rFonts w:ascii="Times New Roman" w:hAnsi="Times New Roman"/>
          <w:sz w:val="21"/>
          <w:szCs w:val="21"/>
        </w:rPr>
        <w:t>,</w:t>
      </w:r>
      <w:r w:rsidRPr="00736A29">
        <w:rPr>
          <w:rFonts w:ascii="Times New Roman" w:hAnsi="Times New Roman"/>
          <w:sz w:val="21"/>
          <w:szCs w:val="21"/>
        </w:rPr>
        <w:t xml:space="preserve"> и т.д.) взаимный интерес </w:t>
      </w:r>
      <w:r w:rsidR="0007759F" w:rsidRPr="00736A29">
        <w:rPr>
          <w:rFonts w:ascii="Times New Roman" w:eastAsia="DengXian" w:hAnsi="Times New Roman"/>
          <w:sz w:val="21"/>
          <w:szCs w:val="21"/>
        </w:rPr>
        <w:t>Российской Федерации и Республики Корея</w:t>
      </w:r>
      <w:r w:rsidRPr="00736A29">
        <w:rPr>
          <w:rFonts w:ascii="Times New Roman" w:hAnsi="Times New Roman"/>
          <w:sz w:val="21"/>
          <w:szCs w:val="21"/>
        </w:rPr>
        <w:t xml:space="preserve"> велик, текущее состояние дел по данным направлениям (взаимная торговля снижается, наши страны де-факто оказались по разные стороны баррикад в нынешнем политическом кризисе и</w:t>
      </w:r>
      <w:r w:rsidR="0007759F" w:rsidRPr="00736A29">
        <w:rPr>
          <w:rFonts w:ascii="Times New Roman" w:hAnsi="Times New Roman"/>
          <w:sz w:val="21"/>
          <w:szCs w:val="21"/>
        </w:rPr>
        <w:t> т</w:t>
      </w:r>
      <w:r w:rsidRPr="00736A29">
        <w:rPr>
          <w:rFonts w:ascii="Times New Roman" w:hAnsi="Times New Roman"/>
          <w:sz w:val="21"/>
          <w:szCs w:val="21"/>
        </w:rPr>
        <w:t xml:space="preserve">.д.) находится в наихудшем с момента установления официальных отношений положении. В </w:t>
      </w:r>
      <w:r w:rsidR="0007759F" w:rsidRPr="00736A29">
        <w:rPr>
          <w:rFonts w:ascii="Times New Roman" w:hAnsi="Times New Roman"/>
          <w:sz w:val="21"/>
          <w:szCs w:val="21"/>
        </w:rPr>
        <w:t>сложившихся</w:t>
      </w:r>
      <w:r w:rsidRPr="00736A29">
        <w:rPr>
          <w:rFonts w:ascii="Times New Roman" w:hAnsi="Times New Roman"/>
          <w:sz w:val="21"/>
          <w:szCs w:val="21"/>
        </w:rPr>
        <w:t xml:space="preserve"> условиях именно технологическое направление может стать «мостом» для сохранения </w:t>
      </w:r>
      <w:r w:rsidR="0007759F" w:rsidRPr="00736A29">
        <w:rPr>
          <w:rFonts w:ascii="Times New Roman" w:hAnsi="Times New Roman"/>
          <w:sz w:val="21"/>
          <w:szCs w:val="21"/>
        </w:rPr>
        <w:t>взаимоотношений РФ и РК</w:t>
      </w:r>
      <w:r w:rsidRPr="00736A29">
        <w:rPr>
          <w:rFonts w:ascii="Times New Roman" w:hAnsi="Times New Roman"/>
          <w:sz w:val="21"/>
          <w:szCs w:val="21"/>
        </w:rPr>
        <w:t xml:space="preserve"> и </w:t>
      </w:r>
      <w:r w:rsidR="0007759F" w:rsidRPr="00736A29">
        <w:rPr>
          <w:rFonts w:ascii="Times New Roman" w:hAnsi="Times New Roman"/>
          <w:sz w:val="21"/>
          <w:szCs w:val="21"/>
        </w:rPr>
        <w:t>«</w:t>
      </w:r>
      <w:r w:rsidRPr="00736A29">
        <w:rPr>
          <w:rFonts w:ascii="Times New Roman" w:hAnsi="Times New Roman"/>
          <w:sz w:val="21"/>
          <w:szCs w:val="21"/>
        </w:rPr>
        <w:t>дорогой</w:t>
      </w:r>
      <w:r w:rsidR="0007759F" w:rsidRPr="00736A29">
        <w:rPr>
          <w:rFonts w:ascii="Times New Roman" w:hAnsi="Times New Roman"/>
          <w:sz w:val="21"/>
          <w:szCs w:val="21"/>
        </w:rPr>
        <w:t>»</w:t>
      </w:r>
      <w:r w:rsidRPr="00736A29">
        <w:rPr>
          <w:rFonts w:ascii="Times New Roman" w:hAnsi="Times New Roman"/>
          <w:sz w:val="21"/>
          <w:szCs w:val="21"/>
        </w:rPr>
        <w:t>, по которой начнется движение к их сближению в будущем.</w:t>
      </w:r>
      <w:r w:rsidR="0007759F" w:rsidRPr="00736A29">
        <w:rPr>
          <w:rFonts w:ascii="Times New Roman" w:hAnsi="Times New Roman"/>
          <w:sz w:val="21"/>
          <w:szCs w:val="21"/>
        </w:rPr>
        <w:t xml:space="preserve"> </w:t>
      </w:r>
      <w:r w:rsidRPr="00736A29">
        <w:rPr>
          <w:rFonts w:ascii="Times New Roman" w:hAnsi="Times New Roman"/>
          <w:sz w:val="21"/>
          <w:szCs w:val="21"/>
        </w:rPr>
        <w:t>Это подтверждает, например, опыт разрушения экономической системы «социалистического лагеря», когда технологическое направление сотрудничества, в особенности в научной сфере</w:t>
      </w:r>
      <w:r w:rsidR="0007759F" w:rsidRPr="00736A29">
        <w:rPr>
          <w:rFonts w:ascii="Times New Roman" w:hAnsi="Times New Roman"/>
          <w:sz w:val="21"/>
          <w:szCs w:val="21"/>
        </w:rPr>
        <w:t>,</w:t>
      </w:r>
      <w:r w:rsidRPr="00736A29">
        <w:rPr>
          <w:rFonts w:ascii="Times New Roman" w:hAnsi="Times New Roman"/>
          <w:sz w:val="21"/>
          <w:szCs w:val="21"/>
        </w:rPr>
        <w:t xml:space="preserve"> оказалось устойчивее политических и торговых связей.</w:t>
      </w:r>
    </w:p>
    <w:p w14:paraId="11BED13B" w14:textId="1C110B7F"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Анализируя опыт двустороннего сотрудничества Российской Федерации и Республики Корея, а также основные вызовы текущего мирового кризиса, автор делает предположение, что отношения наших стран вообще и НТС в частности буд</w:t>
      </w:r>
      <w:r w:rsidR="0059646A">
        <w:rPr>
          <w:rFonts w:ascii="Times New Roman" w:hAnsi="Times New Roman"/>
          <w:sz w:val="21"/>
          <w:szCs w:val="21"/>
        </w:rPr>
        <w:t>у</w:t>
      </w:r>
      <w:r w:rsidRPr="00736A29">
        <w:rPr>
          <w:rFonts w:ascii="Times New Roman" w:hAnsi="Times New Roman"/>
          <w:sz w:val="21"/>
          <w:szCs w:val="21"/>
        </w:rPr>
        <w:t>т определяться рядом факторов, важнейши</w:t>
      </w:r>
      <w:r w:rsidR="00707856" w:rsidRPr="00736A29">
        <w:rPr>
          <w:rFonts w:ascii="Times New Roman" w:hAnsi="Times New Roman"/>
          <w:sz w:val="21"/>
          <w:szCs w:val="21"/>
        </w:rPr>
        <w:t>ми</w:t>
      </w:r>
      <w:r w:rsidRPr="00736A29">
        <w:rPr>
          <w:rFonts w:ascii="Times New Roman" w:hAnsi="Times New Roman"/>
          <w:sz w:val="21"/>
          <w:szCs w:val="21"/>
        </w:rPr>
        <w:t xml:space="preserve"> из которых</w:t>
      </w:r>
      <w:r w:rsidR="00707856" w:rsidRPr="00736A29">
        <w:rPr>
          <w:rFonts w:ascii="Times New Roman" w:hAnsi="Times New Roman"/>
          <w:sz w:val="21"/>
          <w:szCs w:val="21"/>
        </w:rPr>
        <w:t xml:space="preserve"> являются следующие</w:t>
      </w:r>
      <w:r w:rsidRPr="00736A29">
        <w:rPr>
          <w:rFonts w:ascii="Times New Roman" w:hAnsi="Times New Roman"/>
          <w:sz w:val="21"/>
          <w:szCs w:val="21"/>
        </w:rPr>
        <w:t>:</w:t>
      </w:r>
    </w:p>
    <w:p w14:paraId="606D8685" w14:textId="1E084682" w:rsidR="009C3642" w:rsidRPr="00736A29" w:rsidRDefault="0023766E"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1) о</w:t>
      </w:r>
      <w:r w:rsidR="009C3642" w:rsidRPr="00736A29">
        <w:rPr>
          <w:rFonts w:ascii="Times New Roman" w:hAnsi="Times New Roman"/>
          <w:sz w:val="21"/>
          <w:szCs w:val="21"/>
        </w:rPr>
        <w:t>бщее состояние мировой экономики, включая динамику и уровень экономического развития (</w:t>
      </w:r>
      <w:r w:rsidR="006A505D">
        <w:rPr>
          <w:rFonts w:ascii="Times New Roman" w:hAnsi="Times New Roman"/>
          <w:sz w:val="21"/>
          <w:szCs w:val="21"/>
        </w:rPr>
        <w:t>в том числе</w:t>
      </w:r>
      <w:r w:rsidR="009C3642" w:rsidRPr="00736A29">
        <w:rPr>
          <w:rFonts w:ascii="Times New Roman" w:hAnsi="Times New Roman"/>
          <w:sz w:val="21"/>
          <w:szCs w:val="21"/>
        </w:rPr>
        <w:t xml:space="preserve"> НТР) каждой из </w:t>
      </w:r>
      <w:r w:rsidR="00707856" w:rsidRPr="00736A29">
        <w:rPr>
          <w:rFonts w:ascii="Times New Roman" w:hAnsi="Times New Roman"/>
          <w:sz w:val="21"/>
          <w:szCs w:val="21"/>
        </w:rPr>
        <w:t>рассматриваемы</w:t>
      </w:r>
      <w:r w:rsidR="009C3642" w:rsidRPr="00736A29">
        <w:rPr>
          <w:rFonts w:ascii="Times New Roman" w:hAnsi="Times New Roman"/>
          <w:sz w:val="21"/>
          <w:szCs w:val="21"/>
        </w:rPr>
        <w:t>х стран;</w:t>
      </w:r>
    </w:p>
    <w:p w14:paraId="64CE7E19" w14:textId="4D772D4C" w:rsidR="009C3642" w:rsidRPr="00736A29" w:rsidRDefault="0023766E"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2) у</w:t>
      </w:r>
      <w:r w:rsidR="009C3642" w:rsidRPr="00736A29">
        <w:rPr>
          <w:rFonts w:ascii="Times New Roman" w:hAnsi="Times New Roman"/>
          <w:sz w:val="21"/>
          <w:szCs w:val="21"/>
        </w:rPr>
        <w:t xml:space="preserve">ровень двустороннего сотрудничества </w:t>
      </w:r>
      <w:r w:rsidR="00707856" w:rsidRPr="00736A29">
        <w:rPr>
          <w:rFonts w:ascii="Times New Roman" w:hAnsi="Times New Roman"/>
          <w:sz w:val="21"/>
          <w:szCs w:val="21"/>
        </w:rPr>
        <w:t>РФ и РК</w:t>
      </w:r>
      <w:r w:rsidR="009C3642" w:rsidRPr="00736A29">
        <w:rPr>
          <w:rFonts w:ascii="Times New Roman" w:hAnsi="Times New Roman"/>
          <w:sz w:val="21"/>
          <w:szCs w:val="21"/>
        </w:rPr>
        <w:t>, в первую очередь взаимной торговли;</w:t>
      </w:r>
    </w:p>
    <w:p w14:paraId="60C8607E" w14:textId="5D320F32" w:rsidR="009C3642" w:rsidRPr="00736A29" w:rsidRDefault="0023766E"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3) х</w:t>
      </w:r>
      <w:r w:rsidR="009C3642" w:rsidRPr="00736A29">
        <w:rPr>
          <w:rFonts w:ascii="Times New Roman" w:hAnsi="Times New Roman"/>
          <w:sz w:val="21"/>
          <w:szCs w:val="21"/>
        </w:rPr>
        <w:t xml:space="preserve">арактер экономических и политических отношений </w:t>
      </w:r>
      <w:r w:rsidR="00707856" w:rsidRPr="00736A29">
        <w:rPr>
          <w:rFonts w:ascii="Times New Roman" w:hAnsi="Times New Roman"/>
          <w:sz w:val="21"/>
          <w:szCs w:val="21"/>
        </w:rPr>
        <w:t xml:space="preserve">РФ и РК </w:t>
      </w:r>
      <w:r w:rsidR="009C3642" w:rsidRPr="00736A29">
        <w:rPr>
          <w:rFonts w:ascii="Times New Roman" w:hAnsi="Times New Roman"/>
          <w:sz w:val="21"/>
          <w:szCs w:val="21"/>
        </w:rPr>
        <w:t>с главными акторами в регионе</w:t>
      </w:r>
      <w:r w:rsidR="00707856" w:rsidRPr="00736A29">
        <w:rPr>
          <w:rFonts w:ascii="Times New Roman" w:hAnsi="Times New Roman"/>
          <w:sz w:val="21"/>
          <w:szCs w:val="21"/>
        </w:rPr>
        <w:t xml:space="preserve"> –</w:t>
      </w:r>
      <w:r w:rsidR="009C3642" w:rsidRPr="00736A29">
        <w:rPr>
          <w:rFonts w:ascii="Times New Roman" w:hAnsi="Times New Roman"/>
          <w:sz w:val="21"/>
          <w:szCs w:val="21"/>
        </w:rPr>
        <w:t xml:space="preserve"> КНР, Японией, КНДР, США;</w:t>
      </w:r>
    </w:p>
    <w:p w14:paraId="022AB2B2" w14:textId="4DBE5F09" w:rsidR="009C3642" w:rsidRPr="00736A29" w:rsidRDefault="0023766E"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4) у</w:t>
      </w:r>
      <w:r w:rsidR="009C3642" w:rsidRPr="00736A29">
        <w:rPr>
          <w:rFonts w:ascii="Times New Roman" w:hAnsi="Times New Roman"/>
          <w:sz w:val="21"/>
          <w:szCs w:val="21"/>
        </w:rPr>
        <w:t xml:space="preserve">ровень реального суверенитета </w:t>
      </w:r>
      <w:r w:rsidR="00707856" w:rsidRPr="00736A29">
        <w:rPr>
          <w:rFonts w:ascii="Times New Roman" w:hAnsi="Times New Roman"/>
          <w:sz w:val="21"/>
          <w:szCs w:val="21"/>
        </w:rPr>
        <w:t>РФ и РК</w:t>
      </w:r>
      <w:r w:rsidR="009C3642" w:rsidRPr="00736A29">
        <w:rPr>
          <w:rFonts w:ascii="Times New Roman" w:hAnsi="Times New Roman"/>
          <w:sz w:val="21"/>
          <w:szCs w:val="21"/>
        </w:rPr>
        <w:t>, прежде всего политического и технологического.</w:t>
      </w:r>
    </w:p>
    <w:p w14:paraId="3B15FFE0" w14:textId="56A09DFD"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Исходя из этого, автор приходит к выводу, что помимо общих для наших стран глобальных вызовов (изменение климата, конфликт «зеленого перехода» и цифровой трансформации и т.д.) существует ряд вызовов, характерных </w:t>
      </w:r>
      <w:r w:rsidR="00707856" w:rsidRPr="00736A29">
        <w:rPr>
          <w:rFonts w:ascii="Times New Roman" w:hAnsi="Times New Roman"/>
          <w:sz w:val="21"/>
          <w:szCs w:val="21"/>
        </w:rPr>
        <w:t xml:space="preserve">только </w:t>
      </w:r>
      <w:r w:rsidRPr="00736A29">
        <w:rPr>
          <w:rFonts w:ascii="Times New Roman" w:hAnsi="Times New Roman"/>
          <w:sz w:val="21"/>
          <w:szCs w:val="21"/>
        </w:rPr>
        <w:t>для Республики Корея, ответ на которые определит дальнейшее развитие экономики страны. Среди них автором выделяются</w:t>
      </w:r>
      <w:r w:rsidR="00707856" w:rsidRPr="00736A29">
        <w:rPr>
          <w:rFonts w:ascii="Times New Roman" w:hAnsi="Times New Roman"/>
          <w:sz w:val="21"/>
          <w:szCs w:val="21"/>
        </w:rPr>
        <w:t>:</w:t>
      </w:r>
      <w:r w:rsidRPr="00736A29">
        <w:rPr>
          <w:rFonts w:ascii="Times New Roman" w:hAnsi="Times New Roman"/>
          <w:sz w:val="21"/>
          <w:szCs w:val="21"/>
        </w:rPr>
        <w:t xml:space="preserve"> угроза вооруженного конфликта в АТР вообще и на Корейском полуострове в частности; усиление глобальной конкуренции в важнейших для южнокорейской эконо</w:t>
      </w:r>
      <w:r w:rsidRPr="00736A29">
        <w:rPr>
          <w:rFonts w:ascii="Times New Roman" w:hAnsi="Times New Roman"/>
          <w:sz w:val="21"/>
          <w:szCs w:val="21"/>
        </w:rPr>
        <w:lastRenderedPageBreak/>
        <w:t>мики экспорт</w:t>
      </w:r>
      <w:r w:rsidR="00707856" w:rsidRPr="00736A29">
        <w:rPr>
          <w:rFonts w:ascii="Times New Roman" w:hAnsi="Times New Roman"/>
          <w:sz w:val="21"/>
          <w:szCs w:val="21"/>
        </w:rPr>
        <w:t>н</w:t>
      </w:r>
      <w:r w:rsidRPr="00736A29">
        <w:rPr>
          <w:rFonts w:ascii="Times New Roman" w:hAnsi="Times New Roman"/>
          <w:sz w:val="21"/>
          <w:szCs w:val="21"/>
        </w:rPr>
        <w:t>о</w:t>
      </w:r>
      <w:r w:rsidR="00707856" w:rsidRPr="00736A29">
        <w:rPr>
          <w:rFonts w:ascii="Times New Roman" w:hAnsi="Times New Roman"/>
          <w:sz w:val="21"/>
          <w:szCs w:val="21"/>
        </w:rPr>
        <w:t xml:space="preserve"> </w:t>
      </w:r>
      <w:r w:rsidRPr="00736A29">
        <w:rPr>
          <w:rFonts w:ascii="Times New Roman" w:hAnsi="Times New Roman"/>
          <w:sz w:val="21"/>
          <w:szCs w:val="21"/>
        </w:rPr>
        <w:t>ориентированных отраслях (автомобилестроение, судостроение, микроэлектроника и т.д.); сокращение численности экономически активного населения страны; диспропорция малого и крупного бизнеса в структуре экономики и занятости страны</w:t>
      </w:r>
      <w:r w:rsidR="00707856" w:rsidRPr="00736A29">
        <w:rPr>
          <w:rFonts w:ascii="Times New Roman" w:hAnsi="Times New Roman"/>
          <w:sz w:val="21"/>
          <w:szCs w:val="21"/>
        </w:rPr>
        <w:t>;</w:t>
      </w:r>
      <w:r w:rsidRPr="00736A29">
        <w:rPr>
          <w:rFonts w:ascii="Times New Roman" w:hAnsi="Times New Roman"/>
          <w:sz w:val="21"/>
          <w:szCs w:val="21"/>
        </w:rPr>
        <w:t xml:space="preserve"> снижение производительности труда.</w:t>
      </w:r>
    </w:p>
    <w:p w14:paraId="56060A78" w14:textId="7F6BE43B"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Автор</w:t>
      </w:r>
      <w:r w:rsidR="00707856" w:rsidRPr="00736A29">
        <w:rPr>
          <w:rFonts w:ascii="Times New Roman" w:hAnsi="Times New Roman"/>
          <w:sz w:val="21"/>
          <w:szCs w:val="21"/>
        </w:rPr>
        <w:t xml:space="preserve"> делает</w:t>
      </w:r>
      <w:r w:rsidRPr="00736A29">
        <w:rPr>
          <w:rFonts w:ascii="Times New Roman" w:hAnsi="Times New Roman"/>
          <w:sz w:val="21"/>
          <w:szCs w:val="21"/>
        </w:rPr>
        <w:t xml:space="preserve"> </w:t>
      </w:r>
      <w:r w:rsidR="00707856" w:rsidRPr="00736A29">
        <w:rPr>
          <w:rFonts w:ascii="Times New Roman" w:hAnsi="Times New Roman"/>
          <w:sz w:val="21"/>
          <w:szCs w:val="21"/>
        </w:rPr>
        <w:t xml:space="preserve">также </w:t>
      </w:r>
      <w:r w:rsidRPr="00736A29">
        <w:rPr>
          <w:rFonts w:ascii="Times New Roman" w:hAnsi="Times New Roman"/>
          <w:sz w:val="21"/>
          <w:szCs w:val="21"/>
        </w:rPr>
        <w:t>предпол</w:t>
      </w:r>
      <w:r w:rsidR="00707856" w:rsidRPr="00736A29">
        <w:rPr>
          <w:rFonts w:ascii="Times New Roman" w:hAnsi="Times New Roman"/>
          <w:sz w:val="21"/>
          <w:szCs w:val="21"/>
        </w:rPr>
        <w:t>ожение</w:t>
      </w:r>
      <w:r w:rsidRPr="00736A29">
        <w:rPr>
          <w:rFonts w:ascii="Times New Roman" w:hAnsi="Times New Roman"/>
          <w:sz w:val="21"/>
          <w:szCs w:val="21"/>
        </w:rPr>
        <w:t>, что Российская Федерация в зависимости от характера двусторонних отношений и экономической конъюнктуры может применять как политику «использования», так и политику помощи в «решении» вышеперечисленных проблем южнокорейской стороны в своих интересах. При надлежащей организации работы высокотехнологичный сектор нашей страны может стать главным бенефициаром такой политики, а совместны</w:t>
      </w:r>
      <w:r w:rsidR="00527573" w:rsidRPr="00736A29">
        <w:rPr>
          <w:rFonts w:ascii="Times New Roman" w:hAnsi="Times New Roman"/>
          <w:sz w:val="21"/>
          <w:szCs w:val="21"/>
        </w:rPr>
        <w:t>е</w:t>
      </w:r>
      <w:r w:rsidRPr="00736A29">
        <w:rPr>
          <w:rFonts w:ascii="Times New Roman" w:hAnsi="Times New Roman"/>
          <w:sz w:val="21"/>
          <w:szCs w:val="21"/>
        </w:rPr>
        <w:t xml:space="preserve"> НИОКР</w:t>
      </w:r>
      <w:r w:rsidR="00527573" w:rsidRPr="00736A29">
        <w:rPr>
          <w:rFonts w:ascii="Times New Roman" w:hAnsi="Times New Roman"/>
          <w:sz w:val="21"/>
          <w:szCs w:val="21"/>
        </w:rPr>
        <w:t xml:space="preserve"> –</w:t>
      </w:r>
      <w:r w:rsidRPr="00736A29">
        <w:rPr>
          <w:rFonts w:ascii="Times New Roman" w:hAnsi="Times New Roman"/>
          <w:sz w:val="21"/>
          <w:szCs w:val="21"/>
        </w:rPr>
        <w:t xml:space="preserve"> одним из инструментов ее реализации. </w:t>
      </w:r>
    </w:p>
    <w:p w14:paraId="40CC831F" w14:textId="7F72ED82"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Среди перспективных направлений политики «решения» проблем автор отмечает сотрудничество в таких</w:t>
      </w:r>
      <w:r w:rsidR="00527573" w:rsidRPr="00736A29">
        <w:rPr>
          <w:rFonts w:ascii="Times New Roman" w:hAnsi="Times New Roman"/>
          <w:sz w:val="21"/>
          <w:szCs w:val="21"/>
        </w:rPr>
        <w:t xml:space="preserve"> </w:t>
      </w:r>
      <w:r w:rsidRPr="00736A29">
        <w:rPr>
          <w:rFonts w:ascii="Times New Roman" w:hAnsi="Times New Roman"/>
          <w:sz w:val="21"/>
          <w:szCs w:val="21"/>
        </w:rPr>
        <w:t>областях, как</w:t>
      </w:r>
      <w:r w:rsidR="00527573" w:rsidRPr="00736A29">
        <w:rPr>
          <w:rFonts w:ascii="Times New Roman" w:hAnsi="Times New Roman"/>
          <w:sz w:val="21"/>
          <w:szCs w:val="21"/>
        </w:rPr>
        <w:t xml:space="preserve">, например, </w:t>
      </w:r>
      <w:r w:rsidRPr="00736A29">
        <w:rPr>
          <w:rFonts w:ascii="Times New Roman" w:hAnsi="Times New Roman"/>
          <w:sz w:val="21"/>
          <w:szCs w:val="21"/>
        </w:rPr>
        <w:t>ИИ, где российские разработки по многим параметрам занимают лидирующие в мире позиции, а южнокорейские компании</w:t>
      </w:r>
      <w:r w:rsidR="00527573" w:rsidRPr="00736A29">
        <w:rPr>
          <w:rFonts w:ascii="Times New Roman" w:hAnsi="Times New Roman"/>
          <w:sz w:val="21"/>
          <w:szCs w:val="21"/>
        </w:rPr>
        <w:t xml:space="preserve"> проявляют</w:t>
      </w:r>
      <w:r w:rsidRPr="00736A29">
        <w:rPr>
          <w:rFonts w:ascii="Times New Roman" w:hAnsi="Times New Roman"/>
          <w:sz w:val="21"/>
          <w:szCs w:val="21"/>
        </w:rPr>
        <w:t xml:space="preserve"> высокую степень готовности к их внедрению. За счет </w:t>
      </w:r>
      <w:r w:rsidR="00527573" w:rsidRPr="00736A29">
        <w:rPr>
          <w:rFonts w:ascii="Times New Roman" w:hAnsi="Times New Roman"/>
          <w:sz w:val="21"/>
          <w:szCs w:val="21"/>
        </w:rPr>
        <w:t xml:space="preserve">такого </w:t>
      </w:r>
      <w:r w:rsidRPr="00736A29">
        <w:rPr>
          <w:rFonts w:ascii="Times New Roman" w:hAnsi="Times New Roman"/>
          <w:sz w:val="21"/>
          <w:szCs w:val="21"/>
        </w:rPr>
        <w:t>сотрудничества отечественный бизнес может расширить свой рынок, а совместны</w:t>
      </w:r>
      <w:r w:rsidR="00527573" w:rsidRPr="00736A29">
        <w:rPr>
          <w:rFonts w:ascii="Times New Roman" w:hAnsi="Times New Roman"/>
          <w:sz w:val="21"/>
          <w:szCs w:val="21"/>
        </w:rPr>
        <w:t>е</w:t>
      </w:r>
      <w:r w:rsidRPr="00736A29">
        <w:rPr>
          <w:rFonts w:ascii="Times New Roman" w:hAnsi="Times New Roman"/>
          <w:sz w:val="21"/>
          <w:szCs w:val="21"/>
        </w:rPr>
        <w:t xml:space="preserve"> НИОКР</w:t>
      </w:r>
      <w:r w:rsidR="00527573" w:rsidRPr="00736A29">
        <w:rPr>
          <w:rFonts w:ascii="Times New Roman" w:hAnsi="Times New Roman"/>
          <w:sz w:val="21"/>
          <w:szCs w:val="21"/>
        </w:rPr>
        <w:t xml:space="preserve"> позволят</w:t>
      </w:r>
      <w:r w:rsidRPr="00736A29">
        <w:rPr>
          <w:rFonts w:ascii="Times New Roman" w:hAnsi="Times New Roman"/>
          <w:sz w:val="21"/>
          <w:szCs w:val="21"/>
        </w:rPr>
        <w:t xml:space="preserve"> адаптировать российские решения для внедрения на одном из самых передовых рынков. Работа южнокорейских автопроизводителей с российскими разработчиками «Яндекс» и «Когнитивные Технологии» является </w:t>
      </w:r>
      <w:r w:rsidR="00527573" w:rsidRPr="00736A29">
        <w:rPr>
          <w:rFonts w:ascii="Times New Roman" w:hAnsi="Times New Roman"/>
          <w:sz w:val="21"/>
          <w:szCs w:val="21"/>
        </w:rPr>
        <w:t>удач</w:t>
      </w:r>
      <w:r w:rsidRPr="00736A29">
        <w:rPr>
          <w:rFonts w:ascii="Times New Roman" w:hAnsi="Times New Roman"/>
          <w:sz w:val="21"/>
          <w:szCs w:val="21"/>
        </w:rPr>
        <w:t>ным примером успеха последних лет. Российские решения в области ИИ также используются для повышения производительности труда, оптимизации работы транспорта, снижения производственных издержек (повышения конкурентоспособности).</w:t>
      </w:r>
    </w:p>
    <w:p w14:paraId="00CF1AD3" w14:textId="2B9BE137"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С другой стороны, по мнению автора, проблем</w:t>
      </w:r>
      <w:r w:rsidR="00527573" w:rsidRPr="00736A29">
        <w:rPr>
          <w:rFonts w:ascii="Times New Roman" w:hAnsi="Times New Roman"/>
          <w:sz w:val="21"/>
          <w:szCs w:val="21"/>
        </w:rPr>
        <w:t>ы</w:t>
      </w:r>
      <w:r w:rsidRPr="00736A29">
        <w:rPr>
          <w:rFonts w:ascii="Times New Roman" w:hAnsi="Times New Roman"/>
          <w:sz w:val="21"/>
          <w:szCs w:val="21"/>
        </w:rPr>
        <w:t xml:space="preserve"> южнокорейской экономики</w:t>
      </w:r>
      <w:r w:rsidR="00527573" w:rsidRPr="00736A29">
        <w:rPr>
          <w:rFonts w:ascii="Times New Roman" w:hAnsi="Times New Roman"/>
          <w:sz w:val="21"/>
          <w:szCs w:val="21"/>
        </w:rPr>
        <w:t xml:space="preserve"> предоставляют</w:t>
      </w:r>
      <w:r w:rsidRPr="00736A29">
        <w:rPr>
          <w:rFonts w:ascii="Times New Roman" w:hAnsi="Times New Roman"/>
          <w:sz w:val="21"/>
          <w:szCs w:val="21"/>
        </w:rPr>
        <w:t xml:space="preserve"> Российск</w:t>
      </w:r>
      <w:r w:rsidR="00527573" w:rsidRPr="00736A29">
        <w:rPr>
          <w:rFonts w:ascii="Times New Roman" w:hAnsi="Times New Roman"/>
          <w:sz w:val="21"/>
          <w:szCs w:val="21"/>
        </w:rPr>
        <w:t>ой</w:t>
      </w:r>
      <w:r w:rsidRPr="00736A29">
        <w:rPr>
          <w:rFonts w:ascii="Times New Roman" w:hAnsi="Times New Roman"/>
          <w:sz w:val="21"/>
          <w:szCs w:val="21"/>
        </w:rPr>
        <w:t xml:space="preserve"> Федераци</w:t>
      </w:r>
      <w:r w:rsidR="00527573" w:rsidRPr="00736A29">
        <w:rPr>
          <w:rFonts w:ascii="Times New Roman" w:hAnsi="Times New Roman"/>
          <w:sz w:val="21"/>
          <w:szCs w:val="21"/>
        </w:rPr>
        <w:t>и</w:t>
      </w:r>
      <w:r w:rsidRPr="00736A29">
        <w:rPr>
          <w:rFonts w:ascii="Times New Roman" w:hAnsi="Times New Roman"/>
          <w:sz w:val="21"/>
          <w:szCs w:val="21"/>
        </w:rPr>
        <w:t xml:space="preserve"> </w:t>
      </w:r>
      <w:r w:rsidR="00527573" w:rsidRPr="00736A29">
        <w:rPr>
          <w:rFonts w:ascii="Times New Roman" w:hAnsi="Times New Roman"/>
          <w:sz w:val="21"/>
          <w:szCs w:val="21"/>
        </w:rPr>
        <w:t xml:space="preserve">определенные возможности по решению собственных задач </w:t>
      </w:r>
      <w:r w:rsidRPr="00736A29">
        <w:rPr>
          <w:rFonts w:ascii="Times New Roman" w:hAnsi="Times New Roman"/>
          <w:sz w:val="21"/>
          <w:szCs w:val="21"/>
        </w:rPr>
        <w:t>в ряде отраслей за счет южнокорейской стороны. Например, малые инновационные предприятия, по разным причинам испытывающие трудности в Республике Корея (недостаток инвестиций, кадровый дефицит и т.д.)</w:t>
      </w:r>
      <w:r w:rsidR="00527573" w:rsidRPr="00736A29">
        <w:rPr>
          <w:rFonts w:ascii="Times New Roman" w:hAnsi="Times New Roman"/>
          <w:sz w:val="21"/>
          <w:szCs w:val="21"/>
        </w:rPr>
        <w:t xml:space="preserve">, </w:t>
      </w:r>
      <w:r w:rsidRPr="00736A29">
        <w:rPr>
          <w:rFonts w:ascii="Times New Roman" w:hAnsi="Times New Roman"/>
          <w:sz w:val="21"/>
          <w:szCs w:val="21"/>
        </w:rPr>
        <w:t xml:space="preserve">могут выкупаться российским бизнесом и реплицироваться в нашей стране. Проблемы в экономике </w:t>
      </w:r>
      <w:r w:rsidR="00527573" w:rsidRPr="00736A29">
        <w:rPr>
          <w:rFonts w:ascii="Times New Roman" w:hAnsi="Times New Roman"/>
          <w:sz w:val="21"/>
          <w:szCs w:val="21"/>
        </w:rPr>
        <w:t>РК</w:t>
      </w:r>
      <w:r w:rsidRPr="00736A29">
        <w:rPr>
          <w:rFonts w:ascii="Times New Roman" w:hAnsi="Times New Roman"/>
          <w:sz w:val="21"/>
          <w:szCs w:val="21"/>
        </w:rPr>
        <w:t xml:space="preserve"> могут использоваться для привлечения в Российскую Федерацию научных кадров и высококвалифицированных специалистов. Южнокорейские кадры в </w:t>
      </w:r>
      <w:r w:rsidR="00527573" w:rsidRPr="00736A29">
        <w:rPr>
          <w:rFonts w:ascii="Times New Roman" w:hAnsi="Times New Roman"/>
          <w:sz w:val="21"/>
          <w:szCs w:val="21"/>
        </w:rPr>
        <w:t>данном контексте</w:t>
      </w:r>
      <w:r w:rsidRPr="00736A29">
        <w:rPr>
          <w:rFonts w:ascii="Times New Roman" w:hAnsi="Times New Roman"/>
          <w:sz w:val="21"/>
          <w:szCs w:val="21"/>
        </w:rPr>
        <w:t xml:space="preserve"> имеют</w:t>
      </w:r>
      <w:r w:rsidR="00527573" w:rsidRPr="00736A29">
        <w:rPr>
          <w:rFonts w:ascii="Times New Roman" w:hAnsi="Times New Roman"/>
          <w:sz w:val="21"/>
          <w:szCs w:val="21"/>
        </w:rPr>
        <w:t xml:space="preserve">, </w:t>
      </w:r>
      <w:r w:rsidRPr="00736A29">
        <w:rPr>
          <w:rFonts w:ascii="Times New Roman" w:hAnsi="Times New Roman"/>
          <w:sz w:val="21"/>
          <w:szCs w:val="21"/>
        </w:rPr>
        <w:t>по мнению автора</w:t>
      </w:r>
      <w:r w:rsidR="00527573" w:rsidRPr="00736A29">
        <w:rPr>
          <w:rFonts w:ascii="Times New Roman" w:hAnsi="Times New Roman"/>
          <w:sz w:val="21"/>
          <w:szCs w:val="21"/>
        </w:rPr>
        <w:t>,</w:t>
      </w:r>
      <w:r w:rsidRPr="00736A29">
        <w:rPr>
          <w:rFonts w:ascii="Times New Roman" w:hAnsi="Times New Roman"/>
          <w:sz w:val="21"/>
          <w:szCs w:val="21"/>
        </w:rPr>
        <w:t xml:space="preserve"> дополнительные возможности в нашей стране, поскольку корейцы являются одним из коренных народов </w:t>
      </w:r>
      <w:r w:rsidR="00527573" w:rsidRPr="00736A29">
        <w:rPr>
          <w:rFonts w:ascii="Times New Roman" w:hAnsi="Times New Roman"/>
          <w:sz w:val="21"/>
          <w:szCs w:val="21"/>
        </w:rPr>
        <w:t>России</w:t>
      </w:r>
      <w:r w:rsidRPr="00736A29">
        <w:rPr>
          <w:rFonts w:ascii="Times New Roman" w:hAnsi="Times New Roman"/>
          <w:sz w:val="21"/>
          <w:szCs w:val="21"/>
        </w:rPr>
        <w:t>. Большинство из них проживает в регионах Дальнего Востока, где</w:t>
      </w:r>
      <w:r w:rsidR="00527573" w:rsidRPr="00736A29">
        <w:rPr>
          <w:rFonts w:ascii="Times New Roman" w:hAnsi="Times New Roman"/>
          <w:sz w:val="21"/>
          <w:szCs w:val="21"/>
        </w:rPr>
        <w:t>,</w:t>
      </w:r>
      <w:r w:rsidRPr="00736A29">
        <w:rPr>
          <w:rFonts w:ascii="Times New Roman" w:hAnsi="Times New Roman"/>
          <w:sz w:val="21"/>
          <w:szCs w:val="21"/>
        </w:rPr>
        <w:t xml:space="preserve"> с одной стороны, особенно крепки гуманитарные и экономические связи с Республикой Корея, а с другой</w:t>
      </w:r>
      <w:r w:rsidR="00527573" w:rsidRPr="00736A29">
        <w:rPr>
          <w:rFonts w:ascii="Times New Roman" w:hAnsi="Times New Roman"/>
          <w:sz w:val="21"/>
          <w:szCs w:val="21"/>
        </w:rPr>
        <w:t> –</w:t>
      </w:r>
      <w:r w:rsidRPr="00736A29">
        <w:rPr>
          <w:rFonts w:ascii="Times New Roman" w:hAnsi="Times New Roman"/>
          <w:sz w:val="21"/>
          <w:szCs w:val="21"/>
        </w:rPr>
        <w:t xml:space="preserve"> наиболее острый кадровый дефицит, усугубившийся в последние годы в связи с ростом дальневосточной экономики.</w:t>
      </w:r>
    </w:p>
    <w:p w14:paraId="346D25EA" w14:textId="77777777" w:rsidR="001E1E48"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hAnsi="Times New Roman"/>
          <w:sz w:val="21"/>
          <w:szCs w:val="21"/>
        </w:rPr>
        <w:t>По мнению автора, в сложившихся условиях (с учетом проблематичности построения долгосрочных прогнозов), для обеспечения устойчивого НТС российской стороне необходимо ориентироваться на те категории южнокорейских партнеров, которые по разным причинам наименее зависимы от «ко</w:t>
      </w:r>
      <w:r w:rsidRPr="00736A29">
        <w:rPr>
          <w:rFonts w:ascii="Times New Roman" w:hAnsi="Times New Roman"/>
          <w:sz w:val="21"/>
          <w:szCs w:val="21"/>
        </w:rPr>
        <w:lastRenderedPageBreak/>
        <w:t>лебаний» курса правительства Республики Корея в вопросах сотрудничества с нашей страной. Формат такой работы не предполагает участия с российской стороны ведущих предприятий и университетов (большинство из которых наход</w:t>
      </w:r>
      <w:r w:rsidR="00527573" w:rsidRPr="00736A29">
        <w:rPr>
          <w:rFonts w:ascii="Times New Roman" w:hAnsi="Times New Roman"/>
          <w:sz w:val="21"/>
          <w:szCs w:val="21"/>
        </w:rPr>
        <w:t>и</w:t>
      </w:r>
      <w:r w:rsidRPr="00736A29">
        <w:rPr>
          <w:rFonts w:ascii="Times New Roman" w:hAnsi="Times New Roman"/>
          <w:sz w:val="21"/>
          <w:szCs w:val="21"/>
        </w:rPr>
        <w:t>тся в санкционных списках США и их союзников), а также ведущих предприятий и университетов Республики Корея, имеющих тесные связи с США, Японией и ЕС. Важным инструментом должны стать «третьи страны»</w:t>
      </w:r>
      <w:r w:rsidR="00527573" w:rsidRPr="00736A29">
        <w:rPr>
          <w:rFonts w:ascii="Times New Roman" w:hAnsi="Times New Roman"/>
          <w:sz w:val="21"/>
          <w:szCs w:val="21"/>
        </w:rPr>
        <w:t>,</w:t>
      </w:r>
      <w:r w:rsidRPr="00736A29">
        <w:rPr>
          <w:rFonts w:ascii="Times New Roman" w:hAnsi="Times New Roman"/>
          <w:sz w:val="21"/>
          <w:szCs w:val="21"/>
        </w:rPr>
        <w:t xml:space="preserve"> например</w:t>
      </w:r>
      <w:r w:rsidR="00527573" w:rsidRPr="00736A29">
        <w:rPr>
          <w:rFonts w:ascii="Times New Roman" w:hAnsi="Times New Roman"/>
          <w:sz w:val="21"/>
          <w:szCs w:val="21"/>
        </w:rPr>
        <w:t>,</w:t>
      </w:r>
      <w:r w:rsidRPr="00736A29">
        <w:rPr>
          <w:rFonts w:ascii="Times New Roman" w:hAnsi="Times New Roman"/>
          <w:sz w:val="21"/>
          <w:szCs w:val="21"/>
        </w:rPr>
        <w:t xml:space="preserve"> КНР, ОАЭ, Индия и т.д.</w:t>
      </w:r>
      <w:r w:rsidR="00527573" w:rsidRPr="00736A29">
        <w:rPr>
          <w:rFonts w:ascii="Times New Roman" w:hAnsi="Times New Roman"/>
          <w:sz w:val="21"/>
          <w:szCs w:val="21"/>
        </w:rPr>
        <w:t>,</w:t>
      </w:r>
      <w:r w:rsidRPr="00736A29">
        <w:rPr>
          <w:rFonts w:ascii="Times New Roman" w:hAnsi="Times New Roman"/>
          <w:sz w:val="21"/>
          <w:szCs w:val="21"/>
        </w:rPr>
        <w:t xml:space="preserve"> дистанцирующиеся от конфликта </w:t>
      </w:r>
      <w:r w:rsidR="00527573" w:rsidRPr="00736A29">
        <w:rPr>
          <w:rFonts w:ascii="Times New Roman" w:hAnsi="Times New Roman"/>
          <w:sz w:val="21"/>
          <w:szCs w:val="21"/>
        </w:rPr>
        <w:t>РФ</w:t>
      </w:r>
      <w:r w:rsidRPr="00736A29">
        <w:rPr>
          <w:rFonts w:ascii="Times New Roman" w:hAnsi="Times New Roman"/>
          <w:sz w:val="21"/>
          <w:szCs w:val="21"/>
        </w:rPr>
        <w:t xml:space="preserve"> с коллективным Западом и сохраняющие тесные торгово-экономические (в том числе научные) связи как с нашей страной, так и с США и их союзниками. Предприятия и организации этих стран способны стать площадками, на которых будет реализовываться сотрудничество российских и южнокорейских партнеров в условиях действующих ограничений. Такими партнерами с южнокорейской стороны в научной среде могут </w:t>
      </w:r>
      <w:r w:rsidR="00733286" w:rsidRPr="00736A29">
        <w:rPr>
          <w:rFonts w:ascii="Times New Roman" w:hAnsi="Times New Roman"/>
          <w:sz w:val="21"/>
          <w:szCs w:val="21"/>
        </w:rPr>
        <w:t>ста</w:t>
      </w:r>
      <w:r w:rsidRPr="00736A29">
        <w:rPr>
          <w:rFonts w:ascii="Times New Roman" w:hAnsi="Times New Roman"/>
          <w:sz w:val="21"/>
          <w:szCs w:val="21"/>
        </w:rPr>
        <w:t>ть провинциальные университеты,</w:t>
      </w:r>
      <w:r w:rsidRPr="00736A29">
        <w:rPr>
          <w:rFonts w:ascii="Times New Roman" w:eastAsia="DengXian" w:hAnsi="Times New Roman"/>
          <w:sz w:val="21"/>
          <w:szCs w:val="21"/>
        </w:rPr>
        <w:t xml:space="preserve"> отдельные исследователи и научные коллективы. В деловой среде перспективу имеет сотрудничество с малым инновационным бизнесом Республики Корея. Последний, несмотря на свои успехи, проигрывает конкуренцию на «домашнем» рынке крупным конгломератам, а потому часто ориентируется на внешние рынки, прежде всего</w:t>
      </w:r>
      <w:r w:rsidR="00733286" w:rsidRPr="00736A29">
        <w:rPr>
          <w:rFonts w:ascii="Times New Roman" w:eastAsia="DengXian" w:hAnsi="Times New Roman"/>
          <w:sz w:val="21"/>
          <w:szCs w:val="21"/>
        </w:rPr>
        <w:t>,</w:t>
      </w:r>
      <w:r w:rsidRPr="00736A29">
        <w:rPr>
          <w:rFonts w:ascii="Times New Roman" w:eastAsia="DengXian" w:hAnsi="Times New Roman"/>
          <w:sz w:val="21"/>
          <w:szCs w:val="21"/>
        </w:rPr>
        <w:t xml:space="preserve"> </w:t>
      </w:r>
      <w:r w:rsidR="00733286" w:rsidRPr="00736A29">
        <w:rPr>
          <w:rFonts w:ascii="Times New Roman" w:eastAsia="DengXian" w:hAnsi="Times New Roman"/>
          <w:sz w:val="21"/>
          <w:szCs w:val="21"/>
        </w:rPr>
        <w:t xml:space="preserve">на </w:t>
      </w:r>
      <w:r w:rsidRPr="00736A29">
        <w:rPr>
          <w:rFonts w:ascii="Times New Roman" w:eastAsia="DengXian" w:hAnsi="Times New Roman"/>
          <w:sz w:val="21"/>
          <w:szCs w:val="21"/>
        </w:rPr>
        <w:t>США, Япони</w:t>
      </w:r>
      <w:r w:rsidR="00733286" w:rsidRPr="00736A29">
        <w:rPr>
          <w:rFonts w:ascii="Times New Roman" w:eastAsia="DengXian" w:hAnsi="Times New Roman"/>
          <w:sz w:val="21"/>
          <w:szCs w:val="21"/>
        </w:rPr>
        <w:t>ю</w:t>
      </w:r>
      <w:r w:rsidRPr="00736A29">
        <w:rPr>
          <w:rFonts w:ascii="Times New Roman" w:eastAsia="DengXian" w:hAnsi="Times New Roman"/>
          <w:sz w:val="21"/>
          <w:szCs w:val="21"/>
        </w:rPr>
        <w:t xml:space="preserve"> и Китай, и готов к «смене флага». Этот опыт может быть эффективно использован в интересах Российской Федерации. </w:t>
      </w:r>
    </w:p>
    <w:p w14:paraId="62B2C262" w14:textId="40386898"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Не исключено сотрудничество и с отдельными предприятиями крупного бизнеса Республики Корея, имеющего прочные деловые связи с нашей страной, стремящ</w:t>
      </w:r>
      <w:r w:rsidR="00733286" w:rsidRPr="00736A29">
        <w:rPr>
          <w:rFonts w:ascii="Times New Roman" w:eastAsia="DengXian" w:hAnsi="Times New Roman"/>
          <w:sz w:val="21"/>
          <w:szCs w:val="21"/>
        </w:rPr>
        <w:t>его</w:t>
      </w:r>
      <w:r w:rsidRPr="00736A29">
        <w:rPr>
          <w:rFonts w:ascii="Times New Roman" w:eastAsia="DengXian" w:hAnsi="Times New Roman"/>
          <w:sz w:val="21"/>
          <w:szCs w:val="21"/>
        </w:rPr>
        <w:t>ся вопреки санкциям сохранить здесь свое присутствие. При соответствующей заинтересованности и финансировании со стороны правительства Российской Федерации такие предприятия в состоянии реализовать локализацию важных южнокорейских компонентов, поставки которых были прерваны из-за санкций. В условиях невозможности прямого трансфера технологий проведение российской стороной необходимых НИОКР при соответствующей «поддержке» таких южнокорейских компаний позволит в кратчайшие сроки возобновить замороженные производства. Сохранение антироссийских санкций обеспечит подобным проектам достижение окупаемости в кратчайшие сроки.</w:t>
      </w:r>
    </w:p>
    <w:p w14:paraId="7ED80C6E" w14:textId="7275BCC4"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eastAsia="DengXian" w:hAnsi="Times New Roman"/>
          <w:sz w:val="21"/>
          <w:szCs w:val="21"/>
        </w:rPr>
        <w:t>Выпускники южнокорейских университетов, обладающие хорошей подготовкой и знанием английского языка</w:t>
      </w:r>
      <w:r w:rsidR="001E1E48" w:rsidRPr="00736A29">
        <w:rPr>
          <w:rFonts w:ascii="Times New Roman" w:eastAsia="DengXian" w:hAnsi="Times New Roman"/>
          <w:sz w:val="21"/>
          <w:szCs w:val="21"/>
        </w:rPr>
        <w:t>,</w:t>
      </w:r>
      <w:r w:rsidRPr="00736A29">
        <w:rPr>
          <w:rFonts w:ascii="Times New Roman" w:eastAsia="DengXian" w:hAnsi="Times New Roman"/>
          <w:sz w:val="21"/>
          <w:szCs w:val="21"/>
        </w:rPr>
        <w:t xml:space="preserve"> достаточно мобильны. На фоне роста безработицы в стране специальная программа, ориентированная на привлечение в Российскую Федерацию квалифицированных южнокорейских специалистов</w:t>
      </w:r>
      <w:r w:rsidR="001E1E48" w:rsidRPr="00736A29">
        <w:rPr>
          <w:rFonts w:ascii="Times New Roman" w:eastAsia="DengXian" w:hAnsi="Times New Roman"/>
          <w:sz w:val="21"/>
          <w:szCs w:val="21"/>
        </w:rPr>
        <w:t>,</w:t>
      </w:r>
      <w:r w:rsidRPr="00736A29">
        <w:rPr>
          <w:rFonts w:ascii="Times New Roman" w:eastAsia="DengXian" w:hAnsi="Times New Roman"/>
          <w:sz w:val="21"/>
          <w:szCs w:val="21"/>
        </w:rPr>
        <w:t xml:space="preserve"> способна восполнить кадровый дефицит в ряде отраслей российской экономики и усилить влияние нашей страны в Республике Корея. В особом выигрыше могут оказаться регионы Дальнего Востока Российской Федерации, имеющие давние экономические и культурные связи </w:t>
      </w:r>
      <w:r w:rsidR="001E1E48" w:rsidRPr="00736A29">
        <w:rPr>
          <w:rFonts w:ascii="Times New Roman" w:eastAsia="DengXian" w:hAnsi="Times New Roman"/>
          <w:sz w:val="21"/>
          <w:szCs w:val="21"/>
        </w:rPr>
        <w:t>с Республикой Корея</w:t>
      </w:r>
      <w:r w:rsidRPr="00736A29">
        <w:rPr>
          <w:rFonts w:ascii="Times New Roman" w:eastAsia="DengXian" w:hAnsi="Times New Roman"/>
          <w:sz w:val="21"/>
          <w:szCs w:val="21"/>
        </w:rPr>
        <w:t xml:space="preserve">, сравнительно высокий уровень зарплат и, одновременно, более острый </w:t>
      </w:r>
      <w:r w:rsidRPr="00736A29">
        <w:rPr>
          <w:rFonts w:ascii="Times New Roman" w:eastAsia="DengXian" w:hAnsi="Times New Roman"/>
          <w:sz w:val="21"/>
          <w:szCs w:val="21"/>
        </w:rPr>
        <w:lastRenderedPageBreak/>
        <w:t>недостаток квалифицированных кадров в сравнении с центральной частью нашей страны.</w:t>
      </w:r>
    </w:p>
    <w:p w14:paraId="4161C834" w14:textId="5065103F"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По мнению автора, «точечная» работа с перечисленными категориями должна стать modus operandi НТС </w:t>
      </w:r>
      <w:r w:rsidR="001E1E48" w:rsidRPr="00736A29">
        <w:rPr>
          <w:rFonts w:ascii="Times New Roman" w:eastAsia="DengXian" w:hAnsi="Times New Roman"/>
          <w:sz w:val="21"/>
          <w:szCs w:val="21"/>
        </w:rPr>
        <w:t>Российской Федерации и Республики Корея</w:t>
      </w:r>
      <w:r w:rsidR="001E1E48" w:rsidRPr="00736A29">
        <w:rPr>
          <w:rFonts w:ascii="Times New Roman" w:hAnsi="Times New Roman"/>
          <w:sz w:val="21"/>
          <w:szCs w:val="21"/>
        </w:rPr>
        <w:t xml:space="preserve"> </w:t>
      </w:r>
      <w:r w:rsidRPr="00736A29">
        <w:rPr>
          <w:rFonts w:ascii="Times New Roman" w:hAnsi="Times New Roman"/>
          <w:sz w:val="21"/>
          <w:szCs w:val="21"/>
        </w:rPr>
        <w:t>на ближайшие годы. Однако для успешной работы необходимы целенаправленная политика Российской Федерации в отношении Республик</w:t>
      </w:r>
      <w:r w:rsidR="001E1E48" w:rsidRPr="00736A29">
        <w:rPr>
          <w:rFonts w:ascii="Times New Roman" w:hAnsi="Times New Roman"/>
          <w:sz w:val="21"/>
          <w:szCs w:val="21"/>
        </w:rPr>
        <w:t>и</w:t>
      </w:r>
      <w:r w:rsidRPr="00736A29">
        <w:rPr>
          <w:rFonts w:ascii="Times New Roman" w:hAnsi="Times New Roman"/>
          <w:sz w:val="21"/>
          <w:szCs w:val="21"/>
        </w:rPr>
        <w:t xml:space="preserve"> Корея и общий «благоприятный фон», который может быть создан широким студенческим обменом, сотрудничеством малого и среднего бизнеса, высоким уровнем сотрудничества в гуманитарных науках. </w:t>
      </w:r>
    </w:p>
    <w:p w14:paraId="4103ECE1" w14:textId="73A85C32"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Научно-технический задел Республики Корея представляет большой интерес для НТР нашей страны. Эффективное НТС наших стран, выстроенное в соответствии с целями и задачами экономического развития Российской Федерации, способно обеспечить доступ предприятиям и научным организациям нашей страны к этому заделу. Важная роль в организации такого сотрудничества отводится </w:t>
      </w:r>
      <w:r w:rsidR="00E97EF1" w:rsidRPr="00736A29">
        <w:rPr>
          <w:rFonts w:ascii="Times New Roman" w:hAnsi="Times New Roman"/>
          <w:sz w:val="21"/>
          <w:szCs w:val="21"/>
        </w:rPr>
        <w:t xml:space="preserve">Российскому </w:t>
      </w:r>
      <w:r w:rsidRPr="00736A29">
        <w:rPr>
          <w:rFonts w:ascii="Times New Roman" w:hAnsi="Times New Roman"/>
          <w:sz w:val="21"/>
          <w:szCs w:val="21"/>
        </w:rPr>
        <w:t>государству. Оно</w:t>
      </w:r>
      <w:r w:rsidR="001E1E48" w:rsidRPr="00736A29">
        <w:rPr>
          <w:rFonts w:ascii="Times New Roman" w:hAnsi="Times New Roman"/>
          <w:sz w:val="21"/>
          <w:szCs w:val="21"/>
        </w:rPr>
        <w:t>,</w:t>
      </w:r>
      <w:r w:rsidRPr="00736A29">
        <w:rPr>
          <w:rFonts w:ascii="Times New Roman" w:hAnsi="Times New Roman"/>
          <w:sz w:val="21"/>
          <w:szCs w:val="21"/>
        </w:rPr>
        <w:t xml:space="preserve"> с одной стороны, должно четко определить практические цели нашей страны в </w:t>
      </w:r>
      <w:r w:rsidR="001E1E48" w:rsidRPr="00736A29">
        <w:rPr>
          <w:rFonts w:ascii="Times New Roman" w:hAnsi="Times New Roman"/>
          <w:sz w:val="21"/>
          <w:szCs w:val="21"/>
        </w:rPr>
        <w:t xml:space="preserve">рамках </w:t>
      </w:r>
      <w:r w:rsidRPr="00736A29">
        <w:rPr>
          <w:rFonts w:ascii="Times New Roman" w:hAnsi="Times New Roman"/>
          <w:sz w:val="21"/>
          <w:szCs w:val="21"/>
        </w:rPr>
        <w:t xml:space="preserve">НТС с Республикой Корея (включая конкретные отрасли, технологии и даже некоторые предприятия), с другой стороны, дать отечественной науке и бизнесу полную свободу действий во всех случаях, кроме четко оговоренных и простых для понимания исключений. В ряде наиболее важных отраслей (в случае Республики Корея ими могут быть, например, микроэлектроника и судостроение) в отношении Республики Корея должна выстраиваться целенаправленная политика, в которой главным актором </w:t>
      </w:r>
      <w:r w:rsidR="001E1E48" w:rsidRPr="00736A29">
        <w:rPr>
          <w:rFonts w:ascii="Times New Roman" w:hAnsi="Times New Roman"/>
          <w:sz w:val="21"/>
          <w:szCs w:val="21"/>
        </w:rPr>
        <w:t>де-факто</w:t>
      </w:r>
      <w:r w:rsidRPr="00736A29">
        <w:rPr>
          <w:rFonts w:ascii="Times New Roman" w:hAnsi="Times New Roman"/>
          <w:sz w:val="21"/>
          <w:szCs w:val="21"/>
        </w:rPr>
        <w:t xml:space="preserve"> должно выступать российское правительство, координирующее усилия науки и бизнеса по каждому из направлений. Долгосрочное планирование такой работы должно выстраиваться с учетом общей динамики отношений наших стран, а также позиции США и Китая как в отношении Российской Федерации, так и в отношении Республики Корея.</w:t>
      </w:r>
      <w:r w:rsidR="001E1E48" w:rsidRPr="00736A29">
        <w:rPr>
          <w:rFonts w:ascii="Times New Roman" w:hAnsi="Times New Roman"/>
          <w:sz w:val="21"/>
          <w:szCs w:val="21"/>
        </w:rPr>
        <w:t xml:space="preserve"> </w:t>
      </w:r>
      <w:r w:rsidRPr="00736A29">
        <w:rPr>
          <w:rFonts w:ascii="Times New Roman" w:hAnsi="Times New Roman"/>
          <w:sz w:val="21"/>
          <w:szCs w:val="21"/>
        </w:rPr>
        <w:t xml:space="preserve">Результатом реализации данной политики должно стать НТС Российской Федерации и Республики Корея, отвечающее планам долгосрочного </w:t>
      </w:r>
      <w:r w:rsidR="001E1E48" w:rsidRPr="00736A29">
        <w:rPr>
          <w:rFonts w:ascii="Times New Roman" w:hAnsi="Times New Roman"/>
          <w:sz w:val="21"/>
          <w:szCs w:val="21"/>
        </w:rPr>
        <w:t xml:space="preserve">развития </w:t>
      </w:r>
      <w:r w:rsidRPr="00736A29">
        <w:rPr>
          <w:rFonts w:ascii="Times New Roman" w:hAnsi="Times New Roman"/>
          <w:sz w:val="21"/>
          <w:szCs w:val="21"/>
        </w:rPr>
        <w:t xml:space="preserve">нашей страны, определенным ее руководством. </w:t>
      </w:r>
    </w:p>
    <w:p w14:paraId="4EA35D03" w14:textId="5C1F4E85" w:rsidR="009C3642" w:rsidRPr="00736A29" w:rsidRDefault="009C3642" w:rsidP="00736A29">
      <w:pPr>
        <w:spacing w:after="0" w:line="240" w:lineRule="auto"/>
        <w:ind w:firstLine="397"/>
        <w:jc w:val="both"/>
        <w:rPr>
          <w:rFonts w:ascii="Times New Roman" w:hAnsi="Times New Roman"/>
          <w:sz w:val="16"/>
          <w:szCs w:val="16"/>
        </w:rPr>
      </w:pPr>
    </w:p>
    <w:p w14:paraId="381437C8" w14:textId="77777777" w:rsidR="00660639" w:rsidRPr="00736A29" w:rsidRDefault="00660639" w:rsidP="00736A29">
      <w:pPr>
        <w:spacing w:after="0" w:line="240" w:lineRule="auto"/>
        <w:ind w:firstLine="397"/>
        <w:jc w:val="both"/>
        <w:rPr>
          <w:rFonts w:ascii="Times New Roman" w:hAnsi="Times New Roman"/>
          <w:sz w:val="16"/>
          <w:szCs w:val="16"/>
        </w:rPr>
      </w:pPr>
    </w:p>
    <w:p w14:paraId="6C341DCB" w14:textId="11829530" w:rsidR="009C3642" w:rsidRPr="00736A29" w:rsidRDefault="00BC3280" w:rsidP="00736A29">
      <w:pPr>
        <w:spacing w:after="0" w:line="240" w:lineRule="auto"/>
        <w:jc w:val="center"/>
        <w:rPr>
          <w:rFonts w:ascii="Times New Roman" w:hAnsi="Times New Roman"/>
          <w:b/>
        </w:rPr>
      </w:pPr>
      <w:r w:rsidRPr="00736A29">
        <w:rPr>
          <w:rFonts w:ascii="Times New Roman" w:eastAsia="MS Gothic" w:hAnsi="Times New Roman"/>
          <w:b/>
        </w:rPr>
        <w:t>ⅠⅠⅠ</w:t>
      </w:r>
      <w:r w:rsidRPr="00736A29">
        <w:rPr>
          <w:rFonts w:ascii="Times New Roman" w:hAnsi="Times New Roman"/>
          <w:b/>
        </w:rPr>
        <w:t>. ЗАКЛЮЧЕНИЕ</w:t>
      </w:r>
    </w:p>
    <w:p w14:paraId="2667EF8E" w14:textId="77777777" w:rsidR="009C3642" w:rsidRPr="00736A29" w:rsidRDefault="009C3642" w:rsidP="00736A29">
      <w:pPr>
        <w:spacing w:after="0" w:line="240" w:lineRule="auto"/>
        <w:ind w:firstLine="397"/>
        <w:jc w:val="both"/>
        <w:rPr>
          <w:rFonts w:ascii="Times New Roman" w:hAnsi="Times New Roman"/>
          <w:sz w:val="16"/>
          <w:szCs w:val="16"/>
        </w:rPr>
      </w:pPr>
    </w:p>
    <w:p w14:paraId="7C5DE955" w14:textId="77777777" w:rsidR="009C3642" w:rsidRPr="00736A29" w:rsidRDefault="009C3642" w:rsidP="00736A29">
      <w:pPr>
        <w:spacing w:after="0" w:line="240" w:lineRule="auto"/>
        <w:ind w:firstLine="397"/>
        <w:jc w:val="both"/>
        <w:rPr>
          <w:rFonts w:ascii="Times New Roman" w:hAnsi="Times New Roman"/>
          <w:sz w:val="21"/>
          <w:szCs w:val="21"/>
        </w:rPr>
      </w:pPr>
      <w:r w:rsidRPr="00736A29">
        <w:rPr>
          <w:rFonts w:ascii="Times New Roman" w:hAnsi="Times New Roman"/>
          <w:sz w:val="21"/>
          <w:szCs w:val="21"/>
        </w:rPr>
        <w:t xml:space="preserve">Изучение проблем и перспектив НТС Российской Федерации и Республики Корея на современном этапе является важной задачей как для планирования и реализации НТП нашей страны, так и для выстраивания двусторонних отношений наших стран в экономической и военно-политической сферах. Данным диссертационным исследованием предлагаются следующие выводы: </w:t>
      </w:r>
    </w:p>
    <w:p w14:paraId="39CD5E69" w14:textId="38F542D0" w:rsidR="009C3642" w:rsidRPr="00736A29" w:rsidRDefault="001A3D73"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1. </w:t>
      </w:r>
      <w:r w:rsidR="009C3642" w:rsidRPr="00736A29">
        <w:rPr>
          <w:rFonts w:ascii="Times New Roman" w:eastAsia="DengXian" w:hAnsi="Times New Roman"/>
          <w:sz w:val="21"/>
          <w:szCs w:val="21"/>
        </w:rPr>
        <w:t xml:space="preserve">Основываясь на целях и задачах Российской Федерации в НТР, автор приходит к выводу, что НТС с Республикой Корея имеет большой потенциал </w:t>
      </w:r>
      <w:r w:rsidR="009C3642" w:rsidRPr="00736A29">
        <w:rPr>
          <w:rFonts w:ascii="Times New Roman" w:eastAsia="DengXian" w:hAnsi="Times New Roman"/>
          <w:sz w:val="21"/>
          <w:szCs w:val="21"/>
        </w:rPr>
        <w:lastRenderedPageBreak/>
        <w:t>и может сыграть важную роль в НТР нашей страны в ближайшее десятилетие, несмотря на существующие вызовы.</w:t>
      </w:r>
    </w:p>
    <w:p w14:paraId="16ABB7CA" w14:textId="245DC84E" w:rsidR="009C3642" w:rsidRPr="00736A29" w:rsidRDefault="001A3D73"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2. </w:t>
      </w:r>
      <w:r w:rsidR="009C3642" w:rsidRPr="00736A29">
        <w:rPr>
          <w:rFonts w:ascii="Times New Roman" w:eastAsia="DengXian" w:hAnsi="Times New Roman"/>
          <w:sz w:val="21"/>
          <w:szCs w:val="21"/>
        </w:rPr>
        <w:t xml:space="preserve">Главными из </w:t>
      </w:r>
      <w:r w:rsidRPr="00736A29">
        <w:rPr>
          <w:rFonts w:ascii="Times New Roman" w:eastAsia="DengXian" w:hAnsi="Times New Roman"/>
          <w:sz w:val="21"/>
          <w:szCs w:val="21"/>
        </w:rPr>
        <w:t>вызовов</w:t>
      </w:r>
      <w:r w:rsidR="009C3642" w:rsidRPr="00736A29">
        <w:rPr>
          <w:rFonts w:ascii="Times New Roman" w:eastAsia="DengXian" w:hAnsi="Times New Roman"/>
          <w:sz w:val="21"/>
          <w:szCs w:val="21"/>
        </w:rPr>
        <w:t>, по мнению автора, остаются сравнительно невысокий уровень торгово-экономических отношений наших стран (США, КНР, страны ЕС и АТР играют в экономике Республики Корея заметно большую роль, чем Российская Федерация) и зависимость Республики Корея от США в вопросах национальной безопасности и НТР. Автор полагает, что в этом отношении в ближайшей перспективе существенных изменений не произойдет.</w:t>
      </w:r>
    </w:p>
    <w:p w14:paraId="54B68B76" w14:textId="0A3C1D98" w:rsidR="009C3642" w:rsidRPr="00736A29" w:rsidRDefault="001A3D73"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3. </w:t>
      </w:r>
      <w:r w:rsidR="009C3642" w:rsidRPr="00736A29">
        <w:rPr>
          <w:rFonts w:ascii="Times New Roman" w:eastAsia="DengXian" w:hAnsi="Times New Roman"/>
          <w:sz w:val="21"/>
          <w:szCs w:val="21"/>
        </w:rPr>
        <w:t>На фоне поддержанных правительством Республики Корея антироссийских санкций и усиливающейся экономической дезинтеграци</w:t>
      </w:r>
      <w:r w:rsidRPr="00736A29">
        <w:rPr>
          <w:rFonts w:ascii="Times New Roman" w:eastAsia="DengXian" w:hAnsi="Times New Roman"/>
          <w:sz w:val="21"/>
          <w:szCs w:val="21"/>
        </w:rPr>
        <w:t>и</w:t>
      </w:r>
      <w:r w:rsidR="009C3642" w:rsidRPr="00736A29">
        <w:rPr>
          <w:rFonts w:ascii="Times New Roman" w:eastAsia="DengXian" w:hAnsi="Times New Roman"/>
          <w:sz w:val="21"/>
          <w:szCs w:val="21"/>
        </w:rPr>
        <w:t xml:space="preserve"> в регионе и мире «окно возможностей» НТС наших стран невелико. Круг его акторов с южнокорейской стороны ограничивается провинциальными и некоторыми частными университетами, отдельными представителями научного сообщества страны, по тем или иным мотивам открытыми </w:t>
      </w:r>
      <w:r w:rsidRPr="00736A29">
        <w:rPr>
          <w:rFonts w:ascii="Times New Roman" w:eastAsia="DengXian" w:hAnsi="Times New Roman"/>
          <w:sz w:val="21"/>
          <w:szCs w:val="21"/>
        </w:rPr>
        <w:t xml:space="preserve">к </w:t>
      </w:r>
      <w:r w:rsidR="009C3642" w:rsidRPr="00736A29">
        <w:rPr>
          <w:rFonts w:ascii="Times New Roman" w:eastAsia="DengXian" w:hAnsi="Times New Roman"/>
          <w:sz w:val="21"/>
          <w:szCs w:val="21"/>
        </w:rPr>
        <w:t>сотрудничеству с российскими партнерами. В южнокорейском бизнесе НТС возможно с небольшими инновационными компаниями и (как исключение) некоторыми крупными предприятиями, для которых отношения с российскими партнерами имеют принципиальное значение.</w:t>
      </w:r>
    </w:p>
    <w:p w14:paraId="7A1107DA" w14:textId="74E8287E" w:rsidR="009C3642" w:rsidRPr="00736A29" w:rsidRDefault="001A3D73"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4. </w:t>
      </w:r>
      <w:r w:rsidR="009C3642" w:rsidRPr="00736A29">
        <w:rPr>
          <w:rFonts w:ascii="Times New Roman" w:eastAsia="DengXian" w:hAnsi="Times New Roman"/>
          <w:sz w:val="21"/>
          <w:szCs w:val="21"/>
        </w:rPr>
        <w:t>Выстраивание эффективного НТС с такими партнерами потребует от Российской Федерации проведения целенаправленной политики в отношении Республики Корея, основанной на задачах НТР нашей страны. В рамках ее реализации российская сторона должна определить научные направления и «целевые» технологии в Республике Корея, представляющие интерес для отечественной науки и промышленности; создать специальные (персонифицированные) инструменты для такого сотрудничества, в том числе программы финансирования, инвестиционные и научные площадки в «третьих странах</w:t>
      </w:r>
      <w:r w:rsidRPr="00736A29">
        <w:rPr>
          <w:rFonts w:ascii="Times New Roman" w:eastAsia="DengXian" w:hAnsi="Times New Roman"/>
          <w:sz w:val="21"/>
          <w:szCs w:val="21"/>
        </w:rPr>
        <w:t>»</w:t>
      </w:r>
      <w:r w:rsidR="009C3642" w:rsidRPr="00736A29">
        <w:rPr>
          <w:rFonts w:ascii="Times New Roman" w:eastAsia="DengXian" w:hAnsi="Times New Roman"/>
          <w:sz w:val="21"/>
          <w:szCs w:val="21"/>
        </w:rPr>
        <w:t xml:space="preserve">; внести изменения в отечественное законодательство и регулирование, упрощающие НТС наших стран. </w:t>
      </w:r>
    </w:p>
    <w:p w14:paraId="7A673C2A" w14:textId="504D471E" w:rsidR="009C3642" w:rsidRPr="00736A29" w:rsidRDefault="009C3642" w:rsidP="00736A29">
      <w:pPr>
        <w:spacing w:after="0" w:line="240" w:lineRule="auto"/>
        <w:ind w:firstLine="397"/>
        <w:jc w:val="both"/>
        <w:rPr>
          <w:rFonts w:ascii="Times New Roman" w:eastAsia="DengXian" w:hAnsi="Times New Roman"/>
          <w:sz w:val="21"/>
          <w:szCs w:val="21"/>
        </w:rPr>
      </w:pPr>
      <w:r w:rsidRPr="00736A29">
        <w:rPr>
          <w:rFonts w:ascii="Times New Roman" w:eastAsia="DengXian" w:hAnsi="Times New Roman"/>
          <w:sz w:val="21"/>
          <w:szCs w:val="21"/>
        </w:rPr>
        <w:t>Помимо решения своих прямых задач, эта работа может способствовать снижению кадрового дефицита в некоторых отраслях российской экономики, уси</w:t>
      </w:r>
      <w:r w:rsidR="001A3D73" w:rsidRPr="00736A29">
        <w:rPr>
          <w:rFonts w:ascii="Times New Roman" w:eastAsia="DengXian" w:hAnsi="Times New Roman"/>
          <w:sz w:val="21"/>
          <w:szCs w:val="21"/>
        </w:rPr>
        <w:t>лению</w:t>
      </w:r>
      <w:r w:rsidRPr="00736A29">
        <w:rPr>
          <w:rFonts w:ascii="Times New Roman" w:eastAsia="DengXian" w:hAnsi="Times New Roman"/>
          <w:sz w:val="21"/>
          <w:szCs w:val="21"/>
        </w:rPr>
        <w:t xml:space="preserve"> влияни</w:t>
      </w:r>
      <w:r w:rsidR="001A3D73" w:rsidRPr="00736A29">
        <w:rPr>
          <w:rFonts w:ascii="Times New Roman" w:eastAsia="DengXian" w:hAnsi="Times New Roman"/>
          <w:sz w:val="21"/>
          <w:szCs w:val="21"/>
        </w:rPr>
        <w:t>я</w:t>
      </w:r>
      <w:r w:rsidRPr="00736A29">
        <w:rPr>
          <w:rFonts w:ascii="Times New Roman" w:eastAsia="DengXian" w:hAnsi="Times New Roman"/>
          <w:sz w:val="21"/>
          <w:szCs w:val="21"/>
        </w:rPr>
        <w:t xml:space="preserve"> </w:t>
      </w:r>
      <w:r w:rsidR="001A3D73" w:rsidRPr="00736A29">
        <w:rPr>
          <w:rFonts w:ascii="Times New Roman" w:eastAsia="DengXian" w:hAnsi="Times New Roman"/>
          <w:sz w:val="21"/>
          <w:szCs w:val="21"/>
        </w:rPr>
        <w:t xml:space="preserve">Российской Федерации </w:t>
      </w:r>
      <w:r w:rsidRPr="00736A29">
        <w:rPr>
          <w:rFonts w:ascii="Times New Roman" w:eastAsia="DengXian" w:hAnsi="Times New Roman"/>
          <w:sz w:val="21"/>
          <w:szCs w:val="21"/>
        </w:rPr>
        <w:t>в Республике Корея</w:t>
      </w:r>
      <w:r w:rsidR="001A3D73" w:rsidRPr="00736A29">
        <w:rPr>
          <w:rFonts w:ascii="Times New Roman" w:eastAsia="DengXian" w:hAnsi="Times New Roman"/>
          <w:sz w:val="21"/>
          <w:szCs w:val="21"/>
        </w:rPr>
        <w:t>, что представляется наиболее выгодным для дальневосточных регионов нашей страны</w:t>
      </w:r>
      <w:r w:rsidRPr="00736A29">
        <w:rPr>
          <w:rFonts w:ascii="Times New Roman" w:eastAsia="DengXian" w:hAnsi="Times New Roman"/>
          <w:sz w:val="21"/>
          <w:szCs w:val="21"/>
        </w:rPr>
        <w:t xml:space="preserve">. </w:t>
      </w:r>
    </w:p>
    <w:p w14:paraId="657C0EC4" w14:textId="7AACC9F8" w:rsidR="009C3642" w:rsidRPr="00736A29" w:rsidRDefault="009C3642" w:rsidP="00736A29">
      <w:pPr>
        <w:spacing w:after="0" w:line="240" w:lineRule="auto"/>
        <w:ind w:firstLine="397"/>
        <w:jc w:val="both"/>
        <w:rPr>
          <w:rFonts w:ascii="Times New Roman" w:hAnsi="Times New Roman"/>
          <w:sz w:val="16"/>
          <w:szCs w:val="16"/>
        </w:rPr>
      </w:pPr>
    </w:p>
    <w:p w14:paraId="51CD38E3" w14:textId="77777777" w:rsidR="00660639" w:rsidRPr="00736A29" w:rsidRDefault="00660639" w:rsidP="00736A29">
      <w:pPr>
        <w:spacing w:after="0" w:line="240" w:lineRule="auto"/>
        <w:ind w:firstLine="397"/>
        <w:jc w:val="both"/>
        <w:rPr>
          <w:rFonts w:ascii="Times New Roman" w:hAnsi="Times New Roman"/>
          <w:sz w:val="16"/>
          <w:szCs w:val="16"/>
        </w:rPr>
      </w:pPr>
    </w:p>
    <w:p w14:paraId="622EAD8D" w14:textId="77777777" w:rsidR="006379B6" w:rsidRDefault="006379B6">
      <w:pPr>
        <w:rPr>
          <w:rFonts w:ascii="Times New Roman" w:eastAsia="MS Gothic" w:hAnsi="Times New Roman"/>
          <w:b/>
          <w:sz w:val="21"/>
          <w:szCs w:val="21"/>
        </w:rPr>
      </w:pPr>
      <w:r>
        <w:rPr>
          <w:rFonts w:ascii="Times New Roman" w:eastAsia="MS Gothic" w:hAnsi="Times New Roman"/>
          <w:b/>
          <w:sz w:val="21"/>
          <w:szCs w:val="21"/>
        </w:rPr>
        <w:br w:type="page"/>
      </w:r>
    </w:p>
    <w:p w14:paraId="634F6A9D" w14:textId="62B2031F" w:rsidR="009C3642" w:rsidRPr="00736A29" w:rsidRDefault="009C3642" w:rsidP="00736A29">
      <w:pPr>
        <w:spacing w:after="0" w:line="240" w:lineRule="auto"/>
        <w:jc w:val="center"/>
        <w:rPr>
          <w:rFonts w:ascii="Times New Roman" w:hAnsi="Times New Roman"/>
          <w:b/>
          <w:sz w:val="21"/>
          <w:szCs w:val="21"/>
        </w:rPr>
      </w:pPr>
      <w:r w:rsidRPr="00736A29">
        <w:rPr>
          <w:rFonts w:ascii="Times New Roman" w:eastAsia="MS Gothic" w:hAnsi="Times New Roman"/>
          <w:b/>
          <w:sz w:val="21"/>
          <w:szCs w:val="21"/>
        </w:rPr>
        <w:lastRenderedPageBreak/>
        <w:t>Ⅳ</w:t>
      </w:r>
      <w:r w:rsidRPr="00736A29">
        <w:rPr>
          <w:rFonts w:ascii="Times New Roman" w:hAnsi="Times New Roman"/>
          <w:b/>
          <w:sz w:val="21"/>
          <w:szCs w:val="21"/>
        </w:rPr>
        <w:t>. ПУБЛИКАЦИИ АВТОРА ПО ТЕМЕ ДИССЕРТАЦИИ</w:t>
      </w:r>
    </w:p>
    <w:p w14:paraId="78B9FB13" w14:textId="77777777" w:rsidR="009C3642" w:rsidRPr="00736A29" w:rsidRDefault="009C3642" w:rsidP="00736A29">
      <w:pPr>
        <w:spacing w:after="0" w:line="240" w:lineRule="auto"/>
        <w:ind w:firstLine="397"/>
        <w:jc w:val="both"/>
        <w:rPr>
          <w:rFonts w:ascii="Times New Roman" w:hAnsi="Times New Roman"/>
          <w:sz w:val="16"/>
          <w:szCs w:val="16"/>
        </w:rPr>
      </w:pPr>
    </w:p>
    <w:p w14:paraId="11E1F347" w14:textId="6A0DB260" w:rsidR="009C3642"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1. </w:t>
      </w:r>
      <w:r w:rsidR="009C3642" w:rsidRPr="00736A29">
        <w:rPr>
          <w:rFonts w:ascii="Times New Roman" w:hAnsi="Times New Roman"/>
          <w:sz w:val="20"/>
          <w:szCs w:val="20"/>
        </w:rPr>
        <w:t>Грудев</w:t>
      </w:r>
      <w:r w:rsidRPr="00736A29">
        <w:rPr>
          <w:rFonts w:ascii="Times New Roman" w:hAnsi="Times New Roman"/>
          <w:sz w:val="20"/>
          <w:szCs w:val="20"/>
        </w:rPr>
        <w:t>,</w:t>
      </w:r>
      <w:r w:rsidR="009C3642" w:rsidRPr="00736A29">
        <w:rPr>
          <w:rFonts w:ascii="Times New Roman" w:hAnsi="Times New Roman"/>
          <w:sz w:val="20"/>
          <w:szCs w:val="20"/>
        </w:rPr>
        <w:t xml:space="preserve"> В.Е. Российско-южнокорейское сотрудничество в области высоких технологий на современном этапе: проблемы и перспективы </w:t>
      </w:r>
      <w:r w:rsidRPr="00736A29">
        <w:rPr>
          <w:rFonts w:ascii="Times New Roman" w:hAnsi="Times New Roman"/>
          <w:sz w:val="20"/>
          <w:szCs w:val="20"/>
        </w:rPr>
        <w:t xml:space="preserve">/ В.Е. Грудев. – </w:t>
      </w:r>
      <w:r w:rsidRPr="00736A29">
        <w:rPr>
          <w:rFonts w:ascii="Times New Roman" w:hAnsi="Times New Roman"/>
          <w:sz w:val="20"/>
          <w:szCs w:val="20"/>
          <w:lang w:val="en-US"/>
        </w:rPr>
        <w:t>DOI</w:t>
      </w:r>
      <w:r w:rsidRPr="00736A29">
        <w:rPr>
          <w:rFonts w:ascii="Times New Roman" w:hAnsi="Times New Roman"/>
          <w:sz w:val="20"/>
          <w:szCs w:val="20"/>
        </w:rPr>
        <w:t xml:space="preserve"> </w:t>
      </w:r>
      <w:r w:rsidRPr="00736A29">
        <w:rPr>
          <w:rFonts w:ascii="Times New Roman" w:hAnsi="Times New Roman"/>
          <w:bCs/>
          <w:sz w:val="20"/>
          <w:szCs w:val="20"/>
          <w:shd w:val="clear" w:color="auto" w:fill="FFFFFF"/>
        </w:rPr>
        <w:t>10.31857/S013128120023369-6.</w:t>
      </w:r>
      <w:r w:rsidRPr="00736A29">
        <w:rPr>
          <w:sz w:val="20"/>
          <w:szCs w:val="20"/>
        </w:rPr>
        <w:t xml:space="preserve"> </w:t>
      </w:r>
      <w:r w:rsidRPr="00736A29">
        <w:rPr>
          <w:rFonts w:ascii="Times New Roman" w:hAnsi="Times New Roman"/>
          <w:sz w:val="20"/>
          <w:szCs w:val="20"/>
        </w:rPr>
        <w:t xml:space="preserve">– Текст : непосредственный </w:t>
      </w:r>
      <w:r w:rsidR="009C3642" w:rsidRPr="00736A29">
        <w:rPr>
          <w:rFonts w:ascii="Times New Roman" w:hAnsi="Times New Roman"/>
          <w:sz w:val="20"/>
          <w:szCs w:val="20"/>
        </w:rPr>
        <w:t>// Проблемы Дальнего Востока. – 2022. – №</w:t>
      </w:r>
      <w:r w:rsidRPr="00736A29">
        <w:rPr>
          <w:rFonts w:ascii="Times New Roman" w:hAnsi="Times New Roman"/>
          <w:sz w:val="20"/>
          <w:szCs w:val="20"/>
        </w:rPr>
        <w:t> </w:t>
      </w:r>
      <w:r w:rsidR="009C3642" w:rsidRPr="00736A29">
        <w:rPr>
          <w:rFonts w:ascii="Times New Roman" w:hAnsi="Times New Roman"/>
          <w:sz w:val="20"/>
          <w:szCs w:val="20"/>
        </w:rPr>
        <w:t>6. – С. 100</w:t>
      </w:r>
      <w:r w:rsidRPr="00736A29">
        <w:rPr>
          <w:rFonts w:ascii="Times New Roman" w:hAnsi="Times New Roman"/>
          <w:sz w:val="20"/>
          <w:szCs w:val="20"/>
        </w:rPr>
        <w:t>–</w:t>
      </w:r>
      <w:r w:rsidR="009C3642" w:rsidRPr="00736A29">
        <w:rPr>
          <w:rFonts w:ascii="Times New Roman" w:hAnsi="Times New Roman"/>
          <w:sz w:val="20"/>
          <w:szCs w:val="20"/>
        </w:rPr>
        <w:t>112.</w:t>
      </w:r>
      <w:r w:rsidRPr="00736A29">
        <w:rPr>
          <w:rFonts w:ascii="Times New Roman" w:hAnsi="Times New Roman"/>
          <w:sz w:val="20"/>
          <w:szCs w:val="20"/>
        </w:rPr>
        <w:t xml:space="preserve"> (1,65 печ. л.)</w:t>
      </w:r>
    </w:p>
    <w:p w14:paraId="2CD4AD87" w14:textId="592C934A" w:rsidR="0023766E"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 xml:space="preserve">2. Грудев, В.Е. США и становление научно-технической политики Республики Корея в период с 1960-х до конца 1990-х гг. / В.Е. Грудев. – </w:t>
      </w:r>
      <w:r w:rsidRPr="00736A29">
        <w:rPr>
          <w:rFonts w:ascii="Times New Roman" w:eastAsia="FranklinGothic-Book" w:hAnsi="Times New Roman"/>
          <w:sz w:val="20"/>
          <w:szCs w:val="20"/>
          <w:lang w:eastAsia="en-US"/>
        </w:rPr>
        <w:t>DOI 10.46554/1993-0453-2022-11-217-40-54</w:t>
      </w:r>
      <w:r w:rsidRPr="00736A29">
        <w:rPr>
          <w:rFonts w:ascii="Times New Roman" w:hAnsi="Times New Roman"/>
          <w:sz w:val="20"/>
          <w:szCs w:val="20"/>
        </w:rPr>
        <w:t>. – Текст : непосредственный // Вестник Самарского государственного экономического университета. – 2022. – № 11 (217). – С. 40–54. (1,9 печ. л.)</w:t>
      </w:r>
    </w:p>
    <w:p w14:paraId="7611EE7A" w14:textId="78DFFFA5" w:rsidR="0023766E"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 xml:space="preserve">3. Грудев, В.Е. Научно-техническое сотрудничество Российской Федерации и Республики Корея: проблемы и решения / В.Е. Грудев. – </w:t>
      </w:r>
      <w:r w:rsidRPr="00736A29">
        <w:rPr>
          <w:rFonts w:ascii="Times New Roman" w:eastAsia="FranklinGothic-Book" w:hAnsi="Times New Roman"/>
          <w:sz w:val="20"/>
          <w:szCs w:val="20"/>
          <w:lang w:eastAsia="en-US"/>
        </w:rPr>
        <w:t>DOI 10.46554/1993-0453-2022-12-218-30-35</w:t>
      </w:r>
      <w:r w:rsidRPr="00736A29">
        <w:rPr>
          <w:rFonts w:ascii="Times New Roman" w:hAnsi="Times New Roman"/>
          <w:sz w:val="20"/>
          <w:szCs w:val="20"/>
        </w:rPr>
        <w:t xml:space="preserve">. – Текст : непосредственный // Вестник Самарского </w:t>
      </w:r>
      <w:r w:rsidR="006F7A02">
        <w:rPr>
          <w:rFonts w:ascii="Times New Roman" w:hAnsi="Times New Roman"/>
          <w:sz w:val="20"/>
          <w:szCs w:val="20"/>
        </w:rPr>
        <w:br/>
      </w:r>
      <w:r w:rsidRPr="00736A29">
        <w:rPr>
          <w:rFonts w:ascii="Times New Roman" w:hAnsi="Times New Roman"/>
          <w:sz w:val="20"/>
          <w:szCs w:val="20"/>
        </w:rPr>
        <w:t>государственного экономического университета. – 2022. – № 12 (218). – С. 30–35. (0,75 печ. л.)</w:t>
      </w:r>
    </w:p>
    <w:p w14:paraId="243EA983" w14:textId="196772C2" w:rsidR="009C3642"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 xml:space="preserve">4. Грудев, В.Е. </w:t>
      </w:r>
      <w:r w:rsidR="009C3642" w:rsidRPr="00736A29">
        <w:rPr>
          <w:rFonts w:ascii="Times New Roman" w:hAnsi="Times New Roman"/>
          <w:sz w:val="20"/>
          <w:szCs w:val="20"/>
        </w:rPr>
        <w:t>Япония и становление научно-технической политики Республики Корея в 1960</w:t>
      </w:r>
      <w:r w:rsidRPr="00736A29">
        <w:rPr>
          <w:rFonts w:ascii="Times New Roman" w:hAnsi="Times New Roman"/>
          <w:sz w:val="20"/>
          <w:szCs w:val="20"/>
        </w:rPr>
        <w:t>–</w:t>
      </w:r>
      <w:r w:rsidR="009C3642" w:rsidRPr="00736A29">
        <w:rPr>
          <w:rFonts w:ascii="Times New Roman" w:hAnsi="Times New Roman"/>
          <w:sz w:val="20"/>
          <w:szCs w:val="20"/>
        </w:rPr>
        <w:t xml:space="preserve">1970 гг. ХХ века </w:t>
      </w:r>
      <w:r w:rsidRPr="00736A29">
        <w:rPr>
          <w:rFonts w:ascii="Times New Roman" w:hAnsi="Times New Roman"/>
          <w:sz w:val="20"/>
          <w:szCs w:val="20"/>
        </w:rPr>
        <w:t xml:space="preserve">/ В.Е. Грудев. – Текст : непосредственный </w:t>
      </w:r>
      <w:r w:rsidR="009C3642" w:rsidRPr="00736A29">
        <w:rPr>
          <w:rFonts w:ascii="Times New Roman" w:hAnsi="Times New Roman"/>
          <w:sz w:val="20"/>
          <w:szCs w:val="20"/>
        </w:rPr>
        <w:t>// Вестник Дипломатической академии МИД России. Россия и мир</w:t>
      </w:r>
      <w:r w:rsidRPr="00736A29">
        <w:rPr>
          <w:rFonts w:ascii="Times New Roman" w:hAnsi="Times New Roman"/>
          <w:sz w:val="20"/>
          <w:szCs w:val="20"/>
        </w:rPr>
        <w:t>.</w:t>
      </w:r>
      <w:r w:rsidR="009C3642" w:rsidRPr="00736A29">
        <w:rPr>
          <w:rFonts w:ascii="Times New Roman" w:hAnsi="Times New Roman"/>
          <w:sz w:val="20"/>
          <w:szCs w:val="20"/>
        </w:rPr>
        <w:t xml:space="preserve"> – 2023. - № 2 (36). – С. 137</w:t>
      </w:r>
      <w:r w:rsidRPr="00736A29">
        <w:rPr>
          <w:rFonts w:ascii="Times New Roman" w:hAnsi="Times New Roman"/>
          <w:sz w:val="20"/>
          <w:szCs w:val="20"/>
        </w:rPr>
        <w:t>–</w:t>
      </w:r>
      <w:r w:rsidR="009C3642" w:rsidRPr="00736A29">
        <w:rPr>
          <w:rFonts w:ascii="Times New Roman" w:hAnsi="Times New Roman"/>
          <w:sz w:val="20"/>
          <w:szCs w:val="20"/>
        </w:rPr>
        <w:t>152.</w:t>
      </w:r>
      <w:r w:rsidRPr="00736A29">
        <w:rPr>
          <w:rFonts w:ascii="Times New Roman" w:hAnsi="Times New Roman"/>
          <w:sz w:val="20"/>
          <w:szCs w:val="20"/>
        </w:rPr>
        <w:t xml:space="preserve"> (2,0 печ. л.)</w:t>
      </w:r>
    </w:p>
    <w:p w14:paraId="14A2395E" w14:textId="48961347" w:rsidR="009C3642"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 xml:space="preserve">5. Грудев, В.Е. </w:t>
      </w:r>
      <w:r w:rsidR="009C3642" w:rsidRPr="00736A29">
        <w:rPr>
          <w:rFonts w:ascii="Times New Roman" w:hAnsi="Times New Roman"/>
          <w:sz w:val="20"/>
          <w:szCs w:val="20"/>
        </w:rPr>
        <w:t xml:space="preserve">Американский фактор в научно-техническом сотрудничестве РК и РФ </w:t>
      </w:r>
      <w:r w:rsidRPr="00736A29">
        <w:rPr>
          <w:rFonts w:ascii="Times New Roman" w:hAnsi="Times New Roman"/>
          <w:sz w:val="20"/>
          <w:szCs w:val="20"/>
        </w:rPr>
        <w:t xml:space="preserve">/ В.Е. Грудев. – Текст : непосредственный </w:t>
      </w:r>
      <w:r w:rsidR="009C3642" w:rsidRPr="00736A29">
        <w:rPr>
          <w:rFonts w:ascii="Times New Roman" w:hAnsi="Times New Roman"/>
          <w:sz w:val="20"/>
          <w:szCs w:val="20"/>
        </w:rPr>
        <w:t>// Современные проблемы Корейского полуострова</w:t>
      </w:r>
      <w:r w:rsidRPr="00736A29">
        <w:rPr>
          <w:rFonts w:ascii="Times New Roman" w:hAnsi="Times New Roman"/>
          <w:sz w:val="20"/>
          <w:szCs w:val="20"/>
        </w:rPr>
        <w:t>, 2023 / Институт Китая и современной Азии Российской академии наук</w:t>
      </w:r>
      <w:r w:rsidR="009C3642" w:rsidRPr="00736A29">
        <w:rPr>
          <w:rFonts w:ascii="Times New Roman" w:hAnsi="Times New Roman"/>
          <w:sz w:val="20"/>
          <w:szCs w:val="20"/>
        </w:rPr>
        <w:t>.</w:t>
      </w:r>
      <w:r w:rsidRPr="00736A29">
        <w:rPr>
          <w:rFonts w:ascii="Times New Roman" w:hAnsi="Times New Roman"/>
          <w:sz w:val="20"/>
          <w:szCs w:val="20"/>
        </w:rPr>
        <w:t> </w:t>
      </w:r>
      <w:r w:rsidR="009C3642" w:rsidRPr="00736A29">
        <w:rPr>
          <w:rFonts w:ascii="Times New Roman" w:hAnsi="Times New Roman"/>
          <w:sz w:val="20"/>
          <w:szCs w:val="20"/>
        </w:rPr>
        <w:t>– М</w:t>
      </w:r>
      <w:r w:rsidRPr="00736A29">
        <w:rPr>
          <w:rFonts w:ascii="Times New Roman" w:hAnsi="Times New Roman"/>
          <w:sz w:val="20"/>
          <w:szCs w:val="20"/>
        </w:rPr>
        <w:t>осква </w:t>
      </w:r>
      <w:r w:rsidR="009C3642" w:rsidRPr="00736A29">
        <w:rPr>
          <w:rFonts w:ascii="Times New Roman" w:hAnsi="Times New Roman"/>
          <w:sz w:val="20"/>
          <w:szCs w:val="20"/>
        </w:rPr>
        <w:t>: ИКСА РАН, 2023. – С. 107</w:t>
      </w:r>
      <w:r w:rsidRPr="00736A29">
        <w:rPr>
          <w:rFonts w:ascii="Times New Roman" w:hAnsi="Times New Roman"/>
          <w:sz w:val="20"/>
          <w:szCs w:val="20"/>
        </w:rPr>
        <w:t>–</w:t>
      </w:r>
      <w:r w:rsidR="009C3642" w:rsidRPr="00736A29">
        <w:rPr>
          <w:rFonts w:ascii="Times New Roman" w:hAnsi="Times New Roman"/>
          <w:sz w:val="20"/>
          <w:szCs w:val="20"/>
        </w:rPr>
        <w:t xml:space="preserve">113. </w:t>
      </w:r>
      <w:r w:rsidRPr="00736A29">
        <w:rPr>
          <w:rFonts w:ascii="Times New Roman" w:hAnsi="Times New Roman"/>
          <w:sz w:val="20"/>
          <w:szCs w:val="20"/>
        </w:rPr>
        <w:t>(0,45 печ. л.)</w:t>
      </w:r>
    </w:p>
    <w:p w14:paraId="2E7F7961" w14:textId="5D07C7BF" w:rsidR="009C3642" w:rsidRPr="00736A29" w:rsidRDefault="0023766E" w:rsidP="00736A29">
      <w:pPr>
        <w:spacing w:after="0" w:line="240" w:lineRule="auto"/>
        <w:ind w:firstLine="397"/>
        <w:jc w:val="both"/>
        <w:rPr>
          <w:rFonts w:ascii="Times New Roman" w:hAnsi="Times New Roman"/>
          <w:sz w:val="20"/>
          <w:szCs w:val="20"/>
        </w:rPr>
      </w:pPr>
      <w:r w:rsidRPr="00736A29">
        <w:rPr>
          <w:rFonts w:ascii="Times New Roman" w:hAnsi="Times New Roman"/>
          <w:sz w:val="20"/>
          <w:szCs w:val="20"/>
        </w:rPr>
        <w:t xml:space="preserve">6. Грудев, В.Е. </w:t>
      </w:r>
      <w:r w:rsidR="009C3642" w:rsidRPr="00736A29">
        <w:rPr>
          <w:rFonts w:ascii="Times New Roman" w:hAnsi="Times New Roman"/>
          <w:sz w:val="20"/>
          <w:szCs w:val="20"/>
        </w:rPr>
        <w:t xml:space="preserve">Проблемы и перспективы российско-южнокорейского научно-технического сотрудничества на примере Сахалинской области </w:t>
      </w:r>
      <w:r w:rsidRPr="00736A29">
        <w:rPr>
          <w:rFonts w:ascii="Times New Roman" w:hAnsi="Times New Roman"/>
          <w:sz w:val="20"/>
          <w:szCs w:val="20"/>
        </w:rPr>
        <w:t xml:space="preserve">/ В.Е. Грудев. – Текст : непосредственный </w:t>
      </w:r>
      <w:r w:rsidR="009C3642" w:rsidRPr="00736A29">
        <w:rPr>
          <w:rFonts w:ascii="Times New Roman" w:hAnsi="Times New Roman"/>
          <w:sz w:val="20"/>
          <w:szCs w:val="20"/>
        </w:rPr>
        <w:t>// Современные проблемы Корейского полуострова</w:t>
      </w:r>
      <w:r w:rsidRPr="00736A29">
        <w:rPr>
          <w:rFonts w:ascii="Times New Roman" w:hAnsi="Times New Roman"/>
          <w:sz w:val="20"/>
          <w:szCs w:val="20"/>
        </w:rPr>
        <w:t>,</w:t>
      </w:r>
      <w:r w:rsidR="009C3642" w:rsidRPr="00736A29">
        <w:rPr>
          <w:rFonts w:ascii="Times New Roman" w:hAnsi="Times New Roman"/>
          <w:sz w:val="20"/>
          <w:szCs w:val="20"/>
        </w:rPr>
        <w:t xml:space="preserve"> 2024</w:t>
      </w:r>
      <w:r w:rsidRPr="00736A29">
        <w:rPr>
          <w:rFonts w:ascii="Times New Roman" w:hAnsi="Times New Roman"/>
          <w:sz w:val="20"/>
          <w:szCs w:val="20"/>
        </w:rPr>
        <w:t xml:space="preserve"> / Институт Китая и современной Азии Российской академии наук</w:t>
      </w:r>
      <w:r w:rsidR="009C3642" w:rsidRPr="00736A29">
        <w:rPr>
          <w:rFonts w:ascii="Times New Roman" w:hAnsi="Times New Roman"/>
          <w:sz w:val="20"/>
          <w:szCs w:val="20"/>
        </w:rPr>
        <w:t>. – М</w:t>
      </w:r>
      <w:r w:rsidRPr="00736A29">
        <w:rPr>
          <w:rFonts w:ascii="Times New Roman" w:hAnsi="Times New Roman"/>
          <w:sz w:val="20"/>
          <w:szCs w:val="20"/>
        </w:rPr>
        <w:t xml:space="preserve">осква </w:t>
      </w:r>
      <w:r w:rsidR="009C3642" w:rsidRPr="00736A29">
        <w:rPr>
          <w:rFonts w:ascii="Times New Roman" w:hAnsi="Times New Roman"/>
          <w:sz w:val="20"/>
          <w:szCs w:val="20"/>
        </w:rPr>
        <w:t>: ИКСА РАН, 2024. – С. 74</w:t>
      </w:r>
      <w:r w:rsidRPr="00736A29">
        <w:rPr>
          <w:rFonts w:ascii="Times New Roman" w:hAnsi="Times New Roman"/>
          <w:sz w:val="20"/>
          <w:szCs w:val="20"/>
        </w:rPr>
        <w:t>–</w:t>
      </w:r>
      <w:r w:rsidR="009C3642" w:rsidRPr="00736A29">
        <w:rPr>
          <w:rFonts w:ascii="Times New Roman" w:hAnsi="Times New Roman"/>
          <w:sz w:val="20"/>
          <w:szCs w:val="20"/>
        </w:rPr>
        <w:t>79.</w:t>
      </w:r>
      <w:r w:rsidRPr="00736A29">
        <w:rPr>
          <w:rFonts w:ascii="Times New Roman" w:hAnsi="Times New Roman"/>
          <w:sz w:val="20"/>
          <w:szCs w:val="20"/>
        </w:rPr>
        <w:t xml:space="preserve"> (0,4 печ. л.)</w:t>
      </w:r>
    </w:p>
    <w:p w14:paraId="6B605AD9" w14:textId="77777777" w:rsidR="009C3642" w:rsidRPr="00736A29" w:rsidRDefault="009C3642" w:rsidP="00736A29">
      <w:pPr>
        <w:spacing w:after="0" w:line="240" w:lineRule="auto"/>
        <w:ind w:firstLine="397"/>
        <w:jc w:val="both"/>
        <w:rPr>
          <w:rFonts w:ascii="Times New Roman" w:hAnsi="Times New Roman"/>
          <w:sz w:val="21"/>
          <w:szCs w:val="21"/>
        </w:rPr>
      </w:pPr>
    </w:p>
    <w:p w14:paraId="481E04A9" w14:textId="33C4ECA4" w:rsidR="006379B6" w:rsidRDefault="006379B6">
      <w:pPr>
        <w:rPr>
          <w:rFonts w:ascii="Times New Roman" w:hAnsi="Times New Roman"/>
        </w:rPr>
      </w:pPr>
      <w:r>
        <w:rPr>
          <w:rFonts w:ascii="Times New Roman" w:hAnsi="Times New Roman"/>
        </w:rPr>
        <w:br w:type="page"/>
      </w:r>
    </w:p>
    <w:p w14:paraId="24B71111" w14:textId="60D5A5FC" w:rsidR="00436609" w:rsidRPr="00736A29" w:rsidRDefault="006379B6" w:rsidP="00736A29">
      <w:pPr>
        <w:spacing w:after="0" w:line="240" w:lineRule="auto"/>
        <w:ind w:firstLine="397"/>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7F4D9414" wp14:editId="646A41A8">
                <wp:simplePos x="0" y="0"/>
                <wp:positionH relativeFrom="column">
                  <wp:posOffset>1867535</wp:posOffset>
                </wp:positionH>
                <wp:positionV relativeFrom="paragraph">
                  <wp:posOffset>-359410</wp:posOffset>
                </wp:positionV>
                <wp:extent cx="714375" cy="504825"/>
                <wp:effectExtent l="0" t="0" r="9525" b="9525"/>
                <wp:wrapNone/>
                <wp:docPr id="5" name="Прямоугольник 5"/>
                <wp:cNvGraphicFramePr/>
                <a:graphic xmlns:a="http://schemas.openxmlformats.org/drawingml/2006/main">
                  <a:graphicData uri="http://schemas.microsoft.com/office/word/2010/wordprocessingShape">
                    <wps:wsp>
                      <wps:cNvSpPr/>
                      <wps:spPr>
                        <a:xfrm>
                          <a:off x="0" y="0"/>
                          <a:ext cx="714375"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1038E" id="Прямоугольник 5" o:spid="_x0000_s1026" style="position:absolute;margin-left:147.05pt;margin-top:-28.3pt;width:56.2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" fillcolor="white [3212]" stroked="f" strokeweight="1pt"/>
            </w:pict>
          </mc:Fallback>
        </mc:AlternateContent>
      </w:r>
    </w:p>
    <w:p w14:paraId="7910FAF4" w14:textId="0A70DB1F" w:rsidR="00FF6485" w:rsidRPr="00736A29" w:rsidRDefault="00FF6485" w:rsidP="00736A29">
      <w:pPr>
        <w:spacing w:after="0" w:line="240" w:lineRule="auto"/>
        <w:ind w:firstLine="397"/>
        <w:jc w:val="both"/>
        <w:rPr>
          <w:rFonts w:ascii="Times New Roman" w:hAnsi="Times New Roman"/>
        </w:rPr>
      </w:pPr>
    </w:p>
    <w:p w14:paraId="2692E724" w14:textId="1D6BD0CB" w:rsidR="00FF6485" w:rsidRDefault="00FF6485" w:rsidP="00736A29">
      <w:pPr>
        <w:spacing w:after="0" w:line="240" w:lineRule="auto"/>
        <w:ind w:firstLine="397"/>
        <w:jc w:val="both"/>
        <w:rPr>
          <w:rFonts w:ascii="Times New Roman" w:hAnsi="Times New Roman"/>
        </w:rPr>
      </w:pPr>
    </w:p>
    <w:p w14:paraId="4C35C121" w14:textId="453EF078" w:rsidR="006379B6" w:rsidRDefault="006379B6" w:rsidP="00736A29">
      <w:pPr>
        <w:spacing w:after="0" w:line="240" w:lineRule="auto"/>
        <w:ind w:firstLine="397"/>
        <w:jc w:val="both"/>
        <w:rPr>
          <w:rFonts w:ascii="Times New Roman" w:hAnsi="Times New Roman"/>
        </w:rPr>
      </w:pPr>
    </w:p>
    <w:p w14:paraId="1A9C1180" w14:textId="7058102C" w:rsidR="006379B6" w:rsidRDefault="006379B6" w:rsidP="00736A29">
      <w:pPr>
        <w:spacing w:after="0" w:line="240" w:lineRule="auto"/>
        <w:ind w:firstLine="397"/>
        <w:jc w:val="both"/>
        <w:rPr>
          <w:rFonts w:ascii="Times New Roman" w:hAnsi="Times New Roman"/>
        </w:rPr>
      </w:pPr>
    </w:p>
    <w:p w14:paraId="7D715C6B" w14:textId="00F37F91" w:rsidR="006379B6" w:rsidRDefault="006379B6" w:rsidP="00736A29">
      <w:pPr>
        <w:spacing w:after="0" w:line="240" w:lineRule="auto"/>
        <w:ind w:firstLine="397"/>
        <w:jc w:val="both"/>
        <w:rPr>
          <w:rFonts w:ascii="Times New Roman" w:hAnsi="Times New Roman"/>
        </w:rPr>
      </w:pPr>
    </w:p>
    <w:p w14:paraId="1871998C" w14:textId="591C485B" w:rsidR="006379B6" w:rsidRDefault="006379B6" w:rsidP="00736A29">
      <w:pPr>
        <w:spacing w:after="0" w:line="240" w:lineRule="auto"/>
        <w:ind w:firstLine="397"/>
        <w:jc w:val="both"/>
        <w:rPr>
          <w:rFonts w:ascii="Times New Roman" w:hAnsi="Times New Roman"/>
        </w:rPr>
      </w:pPr>
    </w:p>
    <w:p w14:paraId="2D10AEC1" w14:textId="740CDC41" w:rsidR="006379B6" w:rsidRDefault="006379B6" w:rsidP="00736A29">
      <w:pPr>
        <w:spacing w:after="0" w:line="240" w:lineRule="auto"/>
        <w:ind w:firstLine="397"/>
        <w:jc w:val="both"/>
        <w:rPr>
          <w:rFonts w:ascii="Times New Roman" w:hAnsi="Times New Roman"/>
        </w:rPr>
      </w:pPr>
    </w:p>
    <w:p w14:paraId="2C6AA805" w14:textId="12BC8BC8" w:rsidR="006379B6" w:rsidRDefault="006379B6" w:rsidP="00736A29">
      <w:pPr>
        <w:spacing w:after="0" w:line="240" w:lineRule="auto"/>
        <w:ind w:firstLine="397"/>
        <w:jc w:val="both"/>
        <w:rPr>
          <w:rFonts w:ascii="Times New Roman" w:hAnsi="Times New Roman"/>
        </w:rPr>
      </w:pPr>
    </w:p>
    <w:p w14:paraId="664B2177" w14:textId="6B4FB9B4" w:rsidR="006379B6" w:rsidRDefault="006379B6" w:rsidP="00736A29">
      <w:pPr>
        <w:spacing w:after="0" w:line="240" w:lineRule="auto"/>
        <w:ind w:firstLine="397"/>
        <w:jc w:val="both"/>
        <w:rPr>
          <w:rFonts w:ascii="Times New Roman" w:hAnsi="Times New Roman"/>
        </w:rPr>
      </w:pPr>
    </w:p>
    <w:p w14:paraId="6C9428AC" w14:textId="0AE9391C" w:rsidR="006379B6" w:rsidRDefault="006379B6" w:rsidP="00736A29">
      <w:pPr>
        <w:spacing w:after="0" w:line="240" w:lineRule="auto"/>
        <w:ind w:firstLine="397"/>
        <w:jc w:val="both"/>
        <w:rPr>
          <w:rFonts w:ascii="Times New Roman" w:hAnsi="Times New Roman"/>
        </w:rPr>
      </w:pPr>
    </w:p>
    <w:p w14:paraId="3040ACEE" w14:textId="3C37046C" w:rsidR="006379B6" w:rsidRDefault="006379B6" w:rsidP="00736A29">
      <w:pPr>
        <w:spacing w:after="0" w:line="240" w:lineRule="auto"/>
        <w:ind w:firstLine="397"/>
        <w:jc w:val="both"/>
        <w:rPr>
          <w:rFonts w:ascii="Times New Roman" w:hAnsi="Times New Roman"/>
        </w:rPr>
      </w:pPr>
    </w:p>
    <w:p w14:paraId="25B17489" w14:textId="23D06252" w:rsidR="006379B6" w:rsidRDefault="006379B6" w:rsidP="00736A29">
      <w:pPr>
        <w:spacing w:after="0" w:line="240" w:lineRule="auto"/>
        <w:ind w:firstLine="397"/>
        <w:jc w:val="both"/>
        <w:rPr>
          <w:rFonts w:ascii="Times New Roman" w:hAnsi="Times New Roman"/>
        </w:rPr>
      </w:pPr>
    </w:p>
    <w:p w14:paraId="0C58A042" w14:textId="3F08CDDB" w:rsidR="006379B6" w:rsidRDefault="006379B6" w:rsidP="00736A29">
      <w:pPr>
        <w:spacing w:after="0" w:line="240" w:lineRule="auto"/>
        <w:ind w:firstLine="397"/>
        <w:jc w:val="both"/>
        <w:rPr>
          <w:rFonts w:ascii="Times New Roman" w:hAnsi="Times New Roman"/>
        </w:rPr>
      </w:pPr>
    </w:p>
    <w:p w14:paraId="4FCE2825" w14:textId="32E6E843" w:rsidR="006379B6" w:rsidRDefault="006379B6" w:rsidP="00736A29">
      <w:pPr>
        <w:spacing w:after="0" w:line="240" w:lineRule="auto"/>
        <w:ind w:firstLine="397"/>
        <w:jc w:val="both"/>
        <w:rPr>
          <w:rFonts w:ascii="Times New Roman" w:hAnsi="Times New Roman"/>
        </w:rPr>
      </w:pPr>
    </w:p>
    <w:p w14:paraId="5F691D7E" w14:textId="5E9D4BBB" w:rsidR="006379B6" w:rsidRDefault="006379B6" w:rsidP="00736A29">
      <w:pPr>
        <w:spacing w:after="0" w:line="240" w:lineRule="auto"/>
        <w:ind w:firstLine="397"/>
        <w:jc w:val="both"/>
        <w:rPr>
          <w:rFonts w:ascii="Times New Roman" w:hAnsi="Times New Roman"/>
        </w:rPr>
      </w:pPr>
    </w:p>
    <w:p w14:paraId="536F206C" w14:textId="693BA0C1" w:rsidR="006379B6" w:rsidRDefault="006379B6" w:rsidP="00736A29">
      <w:pPr>
        <w:spacing w:after="0" w:line="240" w:lineRule="auto"/>
        <w:ind w:firstLine="397"/>
        <w:jc w:val="both"/>
        <w:rPr>
          <w:rFonts w:ascii="Times New Roman" w:hAnsi="Times New Roman"/>
        </w:rPr>
      </w:pPr>
    </w:p>
    <w:p w14:paraId="2F92FDEE" w14:textId="352469EE" w:rsidR="006379B6" w:rsidRDefault="006379B6" w:rsidP="00736A29">
      <w:pPr>
        <w:spacing w:after="0" w:line="240" w:lineRule="auto"/>
        <w:ind w:firstLine="397"/>
        <w:jc w:val="both"/>
        <w:rPr>
          <w:rFonts w:ascii="Times New Roman" w:hAnsi="Times New Roman"/>
        </w:rPr>
      </w:pPr>
    </w:p>
    <w:p w14:paraId="51009A77" w14:textId="1F329A41" w:rsidR="006379B6" w:rsidRDefault="006379B6" w:rsidP="00736A29">
      <w:pPr>
        <w:spacing w:after="0" w:line="240" w:lineRule="auto"/>
        <w:ind w:firstLine="397"/>
        <w:jc w:val="both"/>
        <w:rPr>
          <w:rFonts w:ascii="Times New Roman" w:hAnsi="Times New Roman"/>
        </w:rPr>
      </w:pPr>
    </w:p>
    <w:p w14:paraId="73546CFA" w14:textId="08E5A9F6" w:rsidR="006379B6" w:rsidRDefault="006379B6" w:rsidP="00736A29">
      <w:pPr>
        <w:spacing w:after="0" w:line="240" w:lineRule="auto"/>
        <w:ind w:firstLine="397"/>
        <w:jc w:val="both"/>
        <w:rPr>
          <w:rFonts w:ascii="Times New Roman" w:hAnsi="Times New Roman"/>
        </w:rPr>
      </w:pPr>
    </w:p>
    <w:p w14:paraId="6DB5EEA6" w14:textId="77913D8E" w:rsidR="006379B6" w:rsidRDefault="006379B6" w:rsidP="00736A29">
      <w:pPr>
        <w:spacing w:after="0" w:line="240" w:lineRule="auto"/>
        <w:ind w:firstLine="397"/>
        <w:jc w:val="both"/>
        <w:rPr>
          <w:rFonts w:ascii="Times New Roman" w:hAnsi="Times New Roman"/>
        </w:rPr>
      </w:pPr>
    </w:p>
    <w:p w14:paraId="19F3561E" w14:textId="273B752C" w:rsidR="006379B6" w:rsidRDefault="006379B6" w:rsidP="00736A29">
      <w:pPr>
        <w:spacing w:after="0" w:line="240" w:lineRule="auto"/>
        <w:ind w:firstLine="397"/>
        <w:jc w:val="both"/>
        <w:rPr>
          <w:rFonts w:ascii="Times New Roman" w:hAnsi="Times New Roman"/>
        </w:rPr>
      </w:pPr>
    </w:p>
    <w:p w14:paraId="2F0ADC45" w14:textId="4EB12140" w:rsidR="006379B6" w:rsidRDefault="006379B6" w:rsidP="00736A29">
      <w:pPr>
        <w:spacing w:after="0" w:line="240" w:lineRule="auto"/>
        <w:ind w:firstLine="397"/>
        <w:jc w:val="both"/>
        <w:rPr>
          <w:rFonts w:ascii="Times New Roman" w:hAnsi="Times New Roman"/>
        </w:rPr>
      </w:pPr>
    </w:p>
    <w:p w14:paraId="7C557A73" w14:textId="764784B0" w:rsidR="006379B6" w:rsidRDefault="006379B6" w:rsidP="00736A29">
      <w:pPr>
        <w:spacing w:after="0" w:line="240" w:lineRule="auto"/>
        <w:ind w:firstLine="397"/>
        <w:jc w:val="both"/>
        <w:rPr>
          <w:rFonts w:ascii="Times New Roman" w:hAnsi="Times New Roman"/>
        </w:rPr>
      </w:pPr>
    </w:p>
    <w:p w14:paraId="30BA37F8" w14:textId="7301EB73" w:rsidR="006379B6" w:rsidRDefault="006379B6" w:rsidP="00736A29">
      <w:pPr>
        <w:spacing w:after="0" w:line="240" w:lineRule="auto"/>
        <w:ind w:firstLine="397"/>
        <w:jc w:val="both"/>
        <w:rPr>
          <w:rFonts w:ascii="Times New Roman" w:hAnsi="Times New Roman"/>
        </w:rPr>
      </w:pPr>
    </w:p>
    <w:p w14:paraId="2BB28A1F" w14:textId="0B6574FA" w:rsidR="006379B6" w:rsidRDefault="006379B6" w:rsidP="00736A29">
      <w:pPr>
        <w:spacing w:after="0" w:line="240" w:lineRule="auto"/>
        <w:ind w:firstLine="397"/>
        <w:jc w:val="both"/>
        <w:rPr>
          <w:rFonts w:ascii="Times New Roman" w:hAnsi="Times New Roman"/>
        </w:rPr>
      </w:pPr>
    </w:p>
    <w:p w14:paraId="4E4541EF" w14:textId="77777777" w:rsidR="006379B6" w:rsidRDefault="006379B6" w:rsidP="00736A29">
      <w:pPr>
        <w:spacing w:after="0" w:line="240" w:lineRule="auto"/>
        <w:ind w:firstLine="397"/>
        <w:jc w:val="both"/>
        <w:rPr>
          <w:rFonts w:ascii="Times New Roman" w:hAnsi="Times New Roman"/>
        </w:rPr>
      </w:pPr>
    </w:p>
    <w:p w14:paraId="1DE3394B" w14:textId="3119B0D0" w:rsidR="006379B6" w:rsidRDefault="006379B6" w:rsidP="00736A29">
      <w:pPr>
        <w:spacing w:after="0" w:line="240" w:lineRule="auto"/>
        <w:ind w:firstLine="397"/>
        <w:jc w:val="both"/>
        <w:rPr>
          <w:rFonts w:ascii="Times New Roman" w:hAnsi="Times New Roman"/>
        </w:rPr>
      </w:pPr>
    </w:p>
    <w:p w14:paraId="41A0E8BD" w14:textId="550D77F2" w:rsidR="006379B6" w:rsidRDefault="006379B6" w:rsidP="00736A29">
      <w:pPr>
        <w:spacing w:after="0" w:line="240" w:lineRule="auto"/>
        <w:ind w:firstLine="397"/>
        <w:jc w:val="both"/>
        <w:rPr>
          <w:rFonts w:ascii="Times New Roman" w:hAnsi="Times New Roman"/>
        </w:rPr>
      </w:pPr>
    </w:p>
    <w:p w14:paraId="1FAAEB6E" w14:textId="7B16A9A2" w:rsidR="006379B6" w:rsidRDefault="006379B6" w:rsidP="00736A29">
      <w:pPr>
        <w:spacing w:after="0" w:line="240" w:lineRule="auto"/>
        <w:ind w:firstLine="397"/>
        <w:jc w:val="both"/>
        <w:rPr>
          <w:rFonts w:ascii="Times New Roman" w:hAnsi="Times New Roman"/>
        </w:rPr>
      </w:pPr>
    </w:p>
    <w:p w14:paraId="2F76A16A" w14:textId="7FF93CC8" w:rsidR="006379B6" w:rsidRDefault="006379B6" w:rsidP="00736A29">
      <w:pPr>
        <w:spacing w:after="0" w:line="240" w:lineRule="auto"/>
        <w:ind w:firstLine="397"/>
        <w:jc w:val="both"/>
        <w:rPr>
          <w:rFonts w:ascii="Times New Roman" w:hAnsi="Times New Roman"/>
        </w:rPr>
      </w:pPr>
    </w:p>
    <w:p w14:paraId="179DD26C" w14:textId="1C9E4630" w:rsidR="00E86F5A" w:rsidRDefault="00E86F5A" w:rsidP="00736A29">
      <w:pPr>
        <w:spacing w:after="0" w:line="240" w:lineRule="auto"/>
        <w:ind w:firstLine="397"/>
        <w:jc w:val="both"/>
        <w:rPr>
          <w:rFonts w:ascii="Times New Roman" w:hAnsi="Times New Roman"/>
        </w:rPr>
      </w:pPr>
    </w:p>
    <w:p w14:paraId="7EF767D1" w14:textId="77777777" w:rsidR="00E86F5A" w:rsidRPr="00736A29" w:rsidRDefault="00E86F5A" w:rsidP="00736A29">
      <w:pPr>
        <w:spacing w:after="0" w:line="240" w:lineRule="auto"/>
        <w:ind w:firstLine="397"/>
        <w:jc w:val="both"/>
        <w:rPr>
          <w:rFonts w:ascii="Times New Roman" w:hAnsi="Times New Roman"/>
        </w:rPr>
      </w:pPr>
    </w:p>
    <w:p w14:paraId="3912BA25" w14:textId="1E7BE8BF" w:rsidR="00FF6485" w:rsidRPr="00736A29" w:rsidRDefault="00FF6485" w:rsidP="00736A29">
      <w:pPr>
        <w:spacing w:after="0" w:line="240" w:lineRule="auto"/>
        <w:ind w:firstLine="397"/>
        <w:jc w:val="both"/>
        <w:rPr>
          <w:rFonts w:ascii="Times New Roman" w:hAnsi="Times New Roman"/>
        </w:rPr>
      </w:pPr>
    </w:p>
    <w:p w14:paraId="129CAFEC" w14:textId="20159D9E" w:rsidR="00FF6485" w:rsidRPr="00736A29" w:rsidRDefault="00FF6485" w:rsidP="00736A29">
      <w:pPr>
        <w:spacing w:after="0" w:line="240" w:lineRule="auto"/>
        <w:ind w:firstLine="397"/>
        <w:jc w:val="both"/>
        <w:rPr>
          <w:rFonts w:ascii="Times New Roman" w:hAnsi="Times New Roman"/>
        </w:rPr>
      </w:pPr>
    </w:p>
    <w:p w14:paraId="2B23F2E5" w14:textId="3ED8E4B1" w:rsidR="00FF6485" w:rsidRPr="00736A29" w:rsidRDefault="00FF6485" w:rsidP="00736A29">
      <w:pPr>
        <w:spacing w:after="0" w:line="240" w:lineRule="auto"/>
        <w:jc w:val="center"/>
        <w:rPr>
          <w:rFonts w:ascii="Times New Roman" w:hAnsi="Times New Roman"/>
          <w:sz w:val="18"/>
          <w:szCs w:val="18"/>
        </w:rPr>
      </w:pPr>
      <w:r w:rsidRPr="00736A29">
        <w:rPr>
          <w:rFonts w:ascii="Times New Roman" w:hAnsi="Times New Roman"/>
          <w:sz w:val="18"/>
          <w:szCs w:val="18"/>
        </w:rPr>
        <w:t xml:space="preserve">Подписано в печать </w:t>
      </w:r>
      <w:r w:rsidR="00392661">
        <w:rPr>
          <w:rFonts w:ascii="Times New Roman" w:hAnsi="Times New Roman"/>
          <w:sz w:val="18"/>
          <w:szCs w:val="18"/>
        </w:rPr>
        <w:t>14</w:t>
      </w:r>
      <w:r w:rsidRPr="00736A29">
        <w:rPr>
          <w:rFonts w:ascii="Times New Roman" w:hAnsi="Times New Roman"/>
          <w:sz w:val="18"/>
          <w:szCs w:val="18"/>
        </w:rPr>
        <w:t>.</w:t>
      </w:r>
      <w:r w:rsidR="00392661">
        <w:rPr>
          <w:rFonts w:ascii="Times New Roman" w:hAnsi="Times New Roman"/>
          <w:sz w:val="18"/>
          <w:szCs w:val="18"/>
        </w:rPr>
        <w:t>03</w:t>
      </w:r>
      <w:r w:rsidRPr="00736A29">
        <w:rPr>
          <w:rFonts w:ascii="Times New Roman" w:hAnsi="Times New Roman"/>
          <w:sz w:val="18"/>
          <w:szCs w:val="18"/>
        </w:rPr>
        <w:t>.2025.</w:t>
      </w:r>
    </w:p>
    <w:p w14:paraId="1D2A0EE4" w14:textId="77777777" w:rsidR="00FF6485" w:rsidRPr="00736A29" w:rsidRDefault="00FF6485" w:rsidP="00736A29">
      <w:pPr>
        <w:spacing w:after="0" w:line="240" w:lineRule="auto"/>
        <w:jc w:val="center"/>
        <w:rPr>
          <w:rFonts w:ascii="Times New Roman" w:hAnsi="Times New Roman"/>
          <w:sz w:val="18"/>
          <w:szCs w:val="18"/>
        </w:rPr>
      </w:pPr>
      <w:r w:rsidRPr="00736A29">
        <w:rPr>
          <w:rFonts w:ascii="Times New Roman" w:hAnsi="Times New Roman"/>
          <w:sz w:val="18"/>
          <w:szCs w:val="18"/>
        </w:rPr>
        <w:t>Формат 60х84/16. Бум. писч. белая. Печать оперативная.</w:t>
      </w:r>
    </w:p>
    <w:p w14:paraId="7189F02E" w14:textId="77777777" w:rsidR="00FF6485" w:rsidRPr="00736A29" w:rsidRDefault="00FF6485" w:rsidP="00736A29">
      <w:pPr>
        <w:spacing w:after="0" w:line="240" w:lineRule="auto"/>
        <w:jc w:val="center"/>
        <w:rPr>
          <w:rFonts w:ascii="Times New Roman" w:hAnsi="Times New Roman"/>
          <w:sz w:val="18"/>
          <w:szCs w:val="18"/>
        </w:rPr>
      </w:pPr>
      <w:r w:rsidRPr="00736A29">
        <w:rPr>
          <w:rFonts w:ascii="Times New Roman" w:hAnsi="Times New Roman"/>
          <w:sz w:val="18"/>
          <w:szCs w:val="18"/>
        </w:rPr>
        <w:t>Гарнитура «Т</w:t>
      </w:r>
      <w:r w:rsidRPr="00736A29">
        <w:rPr>
          <w:rFonts w:ascii="Times New Roman" w:hAnsi="Times New Roman"/>
          <w:sz w:val="18"/>
          <w:szCs w:val="18"/>
          <w:lang w:val="en-US"/>
        </w:rPr>
        <w:t>imes</w:t>
      </w:r>
      <w:r w:rsidRPr="00736A29">
        <w:rPr>
          <w:rFonts w:ascii="Times New Roman" w:hAnsi="Times New Roman"/>
          <w:sz w:val="18"/>
          <w:szCs w:val="18"/>
        </w:rPr>
        <w:t xml:space="preserve"> </w:t>
      </w:r>
      <w:r w:rsidRPr="00736A29">
        <w:rPr>
          <w:rFonts w:ascii="Times New Roman" w:hAnsi="Times New Roman"/>
          <w:sz w:val="18"/>
          <w:szCs w:val="18"/>
          <w:lang w:val="en-US"/>
        </w:rPr>
        <w:t>New</w:t>
      </w:r>
      <w:r w:rsidRPr="00736A29">
        <w:rPr>
          <w:rFonts w:ascii="Times New Roman" w:hAnsi="Times New Roman"/>
          <w:sz w:val="18"/>
          <w:szCs w:val="18"/>
        </w:rPr>
        <w:t xml:space="preserve"> </w:t>
      </w:r>
      <w:r w:rsidRPr="00736A29">
        <w:rPr>
          <w:rFonts w:ascii="Times New Roman" w:hAnsi="Times New Roman"/>
          <w:sz w:val="18"/>
          <w:szCs w:val="18"/>
          <w:lang w:val="en-US"/>
        </w:rPr>
        <w:t>Roman</w:t>
      </w:r>
      <w:r w:rsidRPr="00736A29">
        <w:rPr>
          <w:rFonts w:ascii="Times New Roman" w:hAnsi="Times New Roman"/>
          <w:sz w:val="18"/>
          <w:szCs w:val="18"/>
        </w:rPr>
        <w:t>». Объем 1,5 печ. л.</w:t>
      </w:r>
    </w:p>
    <w:p w14:paraId="53D00D1F" w14:textId="3C9D39E7" w:rsidR="00FF6485" w:rsidRPr="00736A29" w:rsidRDefault="00FF6485" w:rsidP="00736A29">
      <w:pPr>
        <w:spacing w:after="0" w:line="240" w:lineRule="auto"/>
        <w:jc w:val="center"/>
        <w:rPr>
          <w:rFonts w:ascii="Times New Roman" w:hAnsi="Times New Roman"/>
          <w:sz w:val="18"/>
          <w:szCs w:val="18"/>
        </w:rPr>
      </w:pPr>
      <w:r w:rsidRPr="00736A29">
        <w:rPr>
          <w:rFonts w:ascii="Times New Roman" w:hAnsi="Times New Roman"/>
          <w:sz w:val="18"/>
          <w:szCs w:val="18"/>
        </w:rPr>
        <w:t xml:space="preserve">Тираж 100 экз. Заказ № </w:t>
      </w:r>
    </w:p>
    <w:p w14:paraId="137309C9" w14:textId="4FB54DE4" w:rsidR="00B119D6" w:rsidRPr="00B119D6" w:rsidRDefault="00B119D6" w:rsidP="00B119D6">
      <w:pPr>
        <w:spacing w:after="0" w:line="240" w:lineRule="auto"/>
        <w:jc w:val="center"/>
        <w:rPr>
          <w:rFonts w:ascii="Times New Roman" w:hAnsi="Times New Roman"/>
          <w:sz w:val="18"/>
          <w:szCs w:val="18"/>
        </w:rPr>
      </w:pPr>
      <w:r w:rsidRPr="00B119D6">
        <w:rPr>
          <w:rFonts w:ascii="Times New Roman" w:hAnsi="Times New Roman"/>
          <w:sz w:val="18"/>
          <w:szCs w:val="18"/>
        </w:rPr>
        <w:t xml:space="preserve">Отпечатано в </w:t>
      </w:r>
      <w:r>
        <w:rPr>
          <w:rFonts w:ascii="Times New Roman" w:hAnsi="Times New Roman"/>
          <w:sz w:val="18"/>
          <w:szCs w:val="18"/>
        </w:rPr>
        <w:t xml:space="preserve">АО «Сахалинская областная </w:t>
      </w:r>
      <w:r w:rsidRPr="00B119D6">
        <w:rPr>
          <w:rFonts w:ascii="Times New Roman" w:hAnsi="Times New Roman"/>
          <w:sz w:val="18"/>
          <w:szCs w:val="18"/>
        </w:rPr>
        <w:t>типографи</w:t>
      </w:r>
      <w:r>
        <w:rPr>
          <w:rFonts w:ascii="Times New Roman" w:hAnsi="Times New Roman"/>
          <w:sz w:val="18"/>
          <w:szCs w:val="18"/>
        </w:rPr>
        <w:t>я</w:t>
      </w:r>
      <w:r w:rsidRPr="00B119D6">
        <w:rPr>
          <w:rFonts w:ascii="Times New Roman" w:hAnsi="Times New Roman"/>
          <w:sz w:val="18"/>
          <w:szCs w:val="18"/>
        </w:rPr>
        <w:t>».</w:t>
      </w:r>
    </w:p>
    <w:p w14:paraId="61A8A26B" w14:textId="3B8ED02C" w:rsidR="006379B6" w:rsidRDefault="00B119D6" w:rsidP="00E86F5A">
      <w:pPr>
        <w:spacing w:after="0" w:line="240" w:lineRule="auto"/>
        <w:jc w:val="center"/>
        <w:rPr>
          <w:rFonts w:ascii="Times New Roman" w:hAnsi="Times New Roman"/>
        </w:rPr>
      </w:pPr>
      <w:r w:rsidRPr="00B119D6">
        <w:rPr>
          <w:rFonts w:ascii="Times New Roman" w:hAnsi="Times New Roman"/>
          <w:sz w:val="18"/>
          <w:szCs w:val="18"/>
        </w:rPr>
        <w:t>693020</w:t>
      </w:r>
      <w:r>
        <w:rPr>
          <w:rFonts w:ascii="Times New Roman" w:hAnsi="Times New Roman"/>
          <w:sz w:val="18"/>
          <w:szCs w:val="18"/>
        </w:rPr>
        <w:t>,</w:t>
      </w:r>
      <w:r w:rsidRPr="00B119D6">
        <w:rPr>
          <w:rFonts w:ascii="Times New Roman" w:hAnsi="Times New Roman"/>
          <w:sz w:val="18"/>
          <w:szCs w:val="18"/>
        </w:rPr>
        <w:t xml:space="preserve"> г. Южно-Сахалинск, ул.</w:t>
      </w:r>
      <w:r>
        <w:rPr>
          <w:rFonts w:ascii="Times New Roman" w:hAnsi="Times New Roman"/>
          <w:sz w:val="18"/>
          <w:szCs w:val="18"/>
        </w:rPr>
        <w:t xml:space="preserve"> </w:t>
      </w:r>
      <w:r w:rsidRPr="00B119D6">
        <w:rPr>
          <w:rFonts w:ascii="Times New Roman" w:hAnsi="Times New Roman"/>
          <w:sz w:val="18"/>
          <w:szCs w:val="18"/>
        </w:rPr>
        <w:t>Дзержинского,</w:t>
      </w:r>
      <w:r>
        <w:rPr>
          <w:rFonts w:ascii="Times New Roman" w:hAnsi="Times New Roman"/>
          <w:sz w:val="18"/>
          <w:szCs w:val="18"/>
        </w:rPr>
        <w:t xml:space="preserve"> </w:t>
      </w:r>
      <w:r w:rsidRPr="00B119D6">
        <w:rPr>
          <w:rFonts w:ascii="Times New Roman" w:hAnsi="Times New Roman"/>
          <w:sz w:val="18"/>
          <w:szCs w:val="18"/>
        </w:rPr>
        <w:t>34.</w:t>
      </w:r>
      <w:r w:rsidR="006379B6">
        <w:rPr>
          <w:rFonts w:ascii="Times New Roman" w:hAnsi="Times New Roman"/>
        </w:rPr>
        <w:br w:type="page"/>
      </w:r>
    </w:p>
    <w:p w14:paraId="333EFEDD" w14:textId="699C4205" w:rsidR="006379B6" w:rsidRDefault="006379B6" w:rsidP="00736A29">
      <w:pPr>
        <w:spacing w:after="0" w:line="240" w:lineRule="auto"/>
        <w:ind w:firstLine="397"/>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2336" behindDoc="0" locked="0" layoutInCell="1" allowOverlap="1" wp14:anchorId="2A9DAFFB" wp14:editId="501A1411">
                <wp:simplePos x="0" y="0"/>
                <wp:positionH relativeFrom="column">
                  <wp:posOffset>1924685</wp:posOffset>
                </wp:positionH>
                <wp:positionV relativeFrom="paragraph">
                  <wp:posOffset>-397510</wp:posOffset>
                </wp:positionV>
                <wp:extent cx="752475" cy="523875"/>
                <wp:effectExtent l="0" t="0" r="9525" b="9525"/>
                <wp:wrapNone/>
                <wp:docPr id="7" name="Прямоугольник 7"/>
                <wp:cNvGraphicFramePr/>
                <a:graphic xmlns:a="http://schemas.openxmlformats.org/drawingml/2006/main">
                  <a:graphicData uri="http://schemas.microsoft.com/office/word/2010/wordprocessingShape">
                    <wps:wsp>
                      <wps:cNvSpPr/>
                      <wps:spPr>
                        <a:xfrm>
                          <a:off x="0" y="0"/>
                          <a:ext cx="752475"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C246B" id="Прямоугольник 7" o:spid="_x0000_s1026" style="position:absolute;margin-left:151.55pt;margin-top:-31.3pt;width:59.2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" fillcolor="white [3212]" stroked="f" strokeweight="1pt"/>
            </w:pict>
          </mc:Fallback>
        </mc:AlternateContent>
      </w:r>
    </w:p>
    <w:p w14:paraId="306E1D44" w14:textId="51FF409F" w:rsidR="006379B6" w:rsidRDefault="006379B6">
      <w:pPr>
        <w:rPr>
          <w:rFonts w:ascii="Times New Roman" w:hAnsi="Times New Roman"/>
        </w:rPr>
      </w:pPr>
      <w:r>
        <w:rPr>
          <w:rFonts w:ascii="Times New Roman" w:hAnsi="Times New Roman"/>
        </w:rPr>
        <w:br w:type="page"/>
      </w:r>
    </w:p>
    <w:p w14:paraId="485EE296" w14:textId="494975A9" w:rsidR="006379B6" w:rsidRPr="009C3642" w:rsidRDefault="006379B6" w:rsidP="00736A29">
      <w:pPr>
        <w:spacing w:after="0" w:line="240" w:lineRule="auto"/>
        <w:ind w:firstLine="397"/>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3360" behindDoc="0" locked="0" layoutInCell="1" allowOverlap="1" wp14:anchorId="2233B13C" wp14:editId="0F650154">
                <wp:simplePos x="0" y="0"/>
                <wp:positionH relativeFrom="column">
                  <wp:posOffset>1829435</wp:posOffset>
                </wp:positionH>
                <wp:positionV relativeFrom="paragraph">
                  <wp:posOffset>-407035</wp:posOffset>
                </wp:positionV>
                <wp:extent cx="752475" cy="561975"/>
                <wp:effectExtent l="0" t="0" r="9525" b="9525"/>
                <wp:wrapNone/>
                <wp:docPr id="8" name="Прямоугольник 8"/>
                <wp:cNvGraphicFramePr/>
                <a:graphic xmlns:a="http://schemas.openxmlformats.org/drawingml/2006/main">
                  <a:graphicData uri="http://schemas.microsoft.com/office/word/2010/wordprocessingShape">
                    <wps:wsp>
                      <wps:cNvSpPr/>
                      <wps:spPr>
                        <a:xfrm>
                          <a:off x="0" y="0"/>
                          <a:ext cx="7524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30AC3" id="Прямоугольник 8" o:spid="_x0000_s1026" style="position:absolute;margin-left:144.05pt;margin-top:-32.05pt;width:59.25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" fillcolor="white [3212]" stroked="f" strokeweight="1pt"/>
            </w:pict>
          </mc:Fallback>
        </mc:AlternateContent>
      </w:r>
    </w:p>
    <w:sectPr w:rsidR="006379B6" w:rsidRPr="009C3642" w:rsidSect="009C3642">
      <w:headerReference w:type="default" r:id="rId11"/>
      <w:headerReference w:type="first" r:id="rId12"/>
      <w:footnotePr>
        <w:numRestart w:val="eachPage"/>
      </w:footnotePr>
      <w:pgSz w:w="8392" w:h="11907" w:code="11"/>
      <w:pgMar w:top="851" w:right="680" w:bottom="907" w:left="79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A018" w14:textId="77777777" w:rsidR="00C06855" w:rsidRDefault="00C06855" w:rsidP="00B87E89">
      <w:pPr>
        <w:spacing w:after="0" w:line="240" w:lineRule="auto"/>
      </w:pPr>
      <w:r>
        <w:separator/>
      </w:r>
    </w:p>
  </w:endnote>
  <w:endnote w:type="continuationSeparator" w:id="0">
    <w:p w14:paraId="31C25D56" w14:textId="77777777" w:rsidR="00C06855" w:rsidRDefault="00C06855" w:rsidP="00B8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FranklinGothic-Book">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559BB" w14:textId="77777777" w:rsidR="00C06855" w:rsidRDefault="00C06855" w:rsidP="00B87E89">
      <w:pPr>
        <w:spacing w:after="0" w:line="240" w:lineRule="auto"/>
      </w:pPr>
      <w:r>
        <w:separator/>
      </w:r>
    </w:p>
  </w:footnote>
  <w:footnote w:type="continuationSeparator" w:id="0">
    <w:p w14:paraId="54C0DAEF" w14:textId="77777777" w:rsidR="00C06855" w:rsidRDefault="00C06855" w:rsidP="00B87E89">
      <w:pPr>
        <w:spacing w:after="0" w:line="240" w:lineRule="auto"/>
      </w:pPr>
      <w:r>
        <w:continuationSeparator/>
      </w:r>
    </w:p>
  </w:footnote>
  <w:footnote w:id="1">
    <w:p w14:paraId="7C864971" w14:textId="75C754B7" w:rsidR="00B87E89" w:rsidRPr="00833B5E" w:rsidRDefault="00B87E89" w:rsidP="00B87E89">
      <w:pPr>
        <w:pStyle w:val="a3"/>
        <w:spacing w:line="240" w:lineRule="auto"/>
        <w:ind w:firstLine="397"/>
        <w:jc w:val="both"/>
      </w:pPr>
      <w:r w:rsidRPr="00833B5E">
        <w:rPr>
          <w:rStyle w:val="a5"/>
        </w:rPr>
        <w:footnoteRef/>
      </w:r>
      <w:r w:rsidR="00947B3F" w:rsidRPr="00833B5E">
        <w:rPr>
          <w:lang w:val="en-US"/>
        </w:rPr>
        <w:t> </w:t>
      </w:r>
      <w:r w:rsidRPr="00833B5E">
        <w:rPr>
          <w:rFonts w:eastAsia="Batang"/>
          <w:lang w:val="en-US"/>
        </w:rPr>
        <w:t xml:space="preserve">Global Innovation Index 2024. Unlocking the Promise of Social Entrepreneurship. </w:t>
      </w:r>
      <w:r w:rsidRPr="00833B5E">
        <w:rPr>
          <w:rFonts w:eastAsia="Batang"/>
        </w:rPr>
        <w:t>17</w:t>
      </w:r>
      <w:r w:rsidRPr="00833B5E">
        <w:rPr>
          <w:rFonts w:eastAsia="Batang"/>
          <w:lang w:val="en-US"/>
        </w:rPr>
        <w:t>th</w:t>
      </w:r>
      <w:r w:rsidRPr="00833B5E">
        <w:rPr>
          <w:rFonts w:eastAsia="Batang"/>
        </w:rPr>
        <w:t xml:space="preserve"> </w:t>
      </w:r>
      <w:r w:rsidRPr="00833B5E">
        <w:rPr>
          <w:rFonts w:eastAsia="Batang"/>
          <w:lang w:val="en-US"/>
        </w:rPr>
        <w:t>ed</w:t>
      </w:r>
      <w:r w:rsidRPr="00833B5E">
        <w:rPr>
          <w:rFonts w:eastAsia="Batang"/>
        </w:rPr>
        <w:t xml:space="preserve">. </w:t>
      </w:r>
      <w:r w:rsidRPr="00833B5E">
        <w:rPr>
          <w:rFonts w:eastAsia="Batang"/>
          <w:lang w:val="en-US"/>
        </w:rPr>
        <w:t>WIPO</w:t>
      </w:r>
      <w:r w:rsidRPr="00833B5E">
        <w:rPr>
          <w:rFonts w:eastAsia="Batang"/>
        </w:rPr>
        <w:t xml:space="preserve">, 2024. </w:t>
      </w:r>
      <w:r w:rsidRPr="00833B5E">
        <w:rPr>
          <w:lang w:val="en-US"/>
        </w:rPr>
        <w:t>URL</w:t>
      </w:r>
      <w:r w:rsidRPr="00833B5E">
        <w:t xml:space="preserve">: </w:t>
      </w:r>
      <w:r w:rsidRPr="00833B5E">
        <w:rPr>
          <w:lang w:val="en-US"/>
        </w:rPr>
        <w:t>https</w:t>
      </w:r>
      <w:r w:rsidRPr="00833B5E">
        <w:t>://</w:t>
      </w:r>
      <w:r w:rsidRPr="00833B5E">
        <w:rPr>
          <w:lang w:val="en-US"/>
        </w:rPr>
        <w:t>www</w:t>
      </w:r>
      <w:r w:rsidRPr="00833B5E">
        <w:t>.</w:t>
      </w:r>
      <w:r w:rsidRPr="00833B5E">
        <w:rPr>
          <w:lang w:val="en-US"/>
        </w:rPr>
        <w:t>wipo</w:t>
      </w:r>
      <w:r w:rsidRPr="00833B5E">
        <w:t>.</w:t>
      </w:r>
      <w:r w:rsidRPr="00833B5E">
        <w:rPr>
          <w:lang w:val="en-US"/>
        </w:rPr>
        <w:t>int</w:t>
      </w:r>
      <w:r w:rsidRPr="00833B5E">
        <w:t>/</w:t>
      </w:r>
      <w:r w:rsidRPr="00833B5E">
        <w:rPr>
          <w:lang w:val="en-US"/>
        </w:rPr>
        <w:t>web</w:t>
      </w:r>
      <w:r w:rsidRPr="00833B5E">
        <w:t>-</w:t>
      </w:r>
      <w:r w:rsidRPr="00833B5E">
        <w:rPr>
          <w:lang w:val="en-US"/>
        </w:rPr>
        <w:t>publications</w:t>
      </w:r>
      <w:r w:rsidRPr="00833B5E">
        <w:t>/</w:t>
      </w:r>
      <w:r w:rsidRPr="00833B5E">
        <w:rPr>
          <w:lang w:val="en-US"/>
        </w:rPr>
        <w:t>global</w:t>
      </w:r>
      <w:r w:rsidRPr="00833B5E">
        <w:t>-</w:t>
      </w:r>
      <w:r w:rsidRPr="00833B5E">
        <w:rPr>
          <w:lang w:val="en-US"/>
        </w:rPr>
        <w:t>innovation</w:t>
      </w:r>
      <w:r w:rsidRPr="00833B5E">
        <w:t>-</w:t>
      </w:r>
      <w:r w:rsidRPr="00833B5E">
        <w:rPr>
          <w:lang w:val="en-US"/>
        </w:rPr>
        <w:t>index</w:t>
      </w:r>
      <w:r w:rsidRPr="00833B5E">
        <w:t>-2024/</w:t>
      </w:r>
      <w:r w:rsidRPr="00833B5E">
        <w:rPr>
          <w:lang w:val="en-US"/>
        </w:rPr>
        <w:t>assets</w:t>
      </w:r>
      <w:r w:rsidRPr="00833B5E">
        <w:t>/67729/2000%20</w:t>
      </w:r>
      <w:r w:rsidRPr="00833B5E">
        <w:rPr>
          <w:lang w:val="en-US"/>
        </w:rPr>
        <w:t>Global</w:t>
      </w:r>
      <w:r w:rsidRPr="00833B5E">
        <w:t>%20</w:t>
      </w:r>
      <w:r w:rsidRPr="00833B5E">
        <w:rPr>
          <w:lang w:val="en-US"/>
        </w:rPr>
        <w:t>Innovation</w:t>
      </w:r>
      <w:r w:rsidRPr="00833B5E">
        <w:t>%20</w:t>
      </w:r>
      <w:r w:rsidRPr="00833B5E">
        <w:rPr>
          <w:lang w:val="en-US"/>
        </w:rPr>
        <w:t>Index</w:t>
      </w:r>
      <w:r w:rsidRPr="00833B5E">
        <w:t>%202024_</w:t>
      </w:r>
      <w:r w:rsidR="00947B3F" w:rsidRPr="00833B5E">
        <w:br/>
      </w:r>
      <w:r w:rsidRPr="00833B5E">
        <w:rPr>
          <w:lang w:val="en-US"/>
        </w:rPr>
        <w:t>WEB</w:t>
      </w:r>
      <w:r w:rsidRPr="00833B5E">
        <w:t>3</w:t>
      </w:r>
      <w:r w:rsidRPr="00833B5E">
        <w:rPr>
          <w:lang w:val="en-US"/>
        </w:rPr>
        <w:t>lite</w:t>
      </w:r>
      <w:r w:rsidRPr="00833B5E">
        <w:t>.</w:t>
      </w:r>
      <w:r w:rsidRPr="00833B5E">
        <w:rPr>
          <w:lang w:val="en-US"/>
        </w:rPr>
        <w:t>pdf</w:t>
      </w:r>
      <w:r w:rsidRPr="00833B5E">
        <w:t xml:space="preserve"> (дата обращения: 01.02.2025).</w:t>
      </w:r>
    </w:p>
  </w:footnote>
  <w:footnote w:id="2">
    <w:p w14:paraId="46BC7288" w14:textId="080E8275" w:rsidR="00B87E89" w:rsidRPr="00833B5E" w:rsidRDefault="00B87E89" w:rsidP="00B87E89">
      <w:pPr>
        <w:pStyle w:val="a3"/>
        <w:spacing w:line="240" w:lineRule="auto"/>
        <w:ind w:firstLine="397"/>
        <w:jc w:val="both"/>
      </w:pPr>
      <w:r w:rsidRPr="00833B5E">
        <w:rPr>
          <w:rStyle w:val="a5"/>
        </w:rPr>
        <w:footnoteRef/>
      </w:r>
      <w:r w:rsidR="00947B3F" w:rsidRPr="00833B5E">
        <w:t> </w:t>
      </w:r>
      <w:r w:rsidRPr="00833B5E">
        <w:rPr>
          <w:rFonts w:eastAsia="Malgun Gothic"/>
        </w:rPr>
        <w:t>삼성</w:t>
      </w:r>
      <w:r w:rsidRPr="00833B5E">
        <w:t xml:space="preserve">, </w:t>
      </w:r>
      <w:r w:rsidRPr="00833B5E">
        <w:rPr>
          <w:rFonts w:eastAsia="Malgun Gothic"/>
        </w:rPr>
        <w:t>미국</w:t>
      </w:r>
      <w:r w:rsidRPr="00833B5E">
        <w:t xml:space="preserve"> </w:t>
      </w:r>
      <w:r w:rsidRPr="00833B5E">
        <w:rPr>
          <w:rFonts w:eastAsia="Malgun Gothic"/>
        </w:rPr>
        <w:t>특허</w:t>
      </w:r>
      <w:r w:rsidRPr="00833B5E">
        <w:t xml:space="preserve"> </w:t>
      </w:r>
      <w:r w:rsidRPr="00833B5E">
        <w:rPr>
          <w:rFonts w:eastAsia="Malgun Gothic"/>
        </w:rPr>
        <w:t>출원</w:t>
      </w:r>
      <w:r w:rsidRPr="00833B5E">
        <w:t xml:space="preserve"> 2</w:t>
      </w:r>
      <w:r w:rsidRPr="00833B5E">
        <w:rPr>
          <w:rFonts w:eastAsia="Malgun Gothic"/>
        </w:rPr>
        <w:t>년</w:t>
      </w:r>
      <w:r w:rsidRPr="00833B5E">
        <w:t xml:space="preserve"> </w:t>
      </w:r>
      <w:r w:rsidRPr="00833B5E">
        <w:rPr>
          <w:rFonts w:eastAsia="Malgun Gothic"/>
        </w:rPr>
        <w:t>연속</w:t>
      </w:r>
      <w:r w:rsidRPr="00833B5E">
        <w:t xml:space="preserve"> 1</w:t>
      </w:r>
      <w:r w:rsidRPr="00833B5E">
        <w:rPr>
          <w:rFonts w:eastAsia="Malgun Gothic"/>
        </w:rPr>
        <w:t>위</w:t>
      </w:r>
      <w:r w:rsidRPr="00833B5E">
        <w:t xml:space="preserve"> </w:t>
      </w:r>
      <w:r w:rsidRPr="00833B5E">
        <w:rPr>
          <w:rFonts w:eastAsia="Malgun Gothic"/>
        </w:rPr>
        <w:t>기록</w:t>
      </w:r>
      <w:r w:rsidRPr="00833B5E">
        <w:t xml:space="preserve"> …IBM </w:t>
      </w:r>
      <w:r w:rsidRPr="00833B5E">
        <w:rPr>
          <w:rFonts w:eastAsia="Malgun Gothic"/>
        </w:rPr>
        <w:t>앞질러</w:t>
      </w:r>
      <w:r w:rsidRPr="00833B5E">
        <w:rPr>
          <w:rFonts w:eastAsia="Malgun Gothic"/>
        </w:rPr>
        <w:t xml:space="preserve">. 11.01.2024. </w:t>
      </w:r>
      <w:r w:rsidRPr="00833B5E">
        <w:t>URL: https://www.safetimes.co.kr/news/articleView.html?idxno=211698 (дата обращения: 03.02.2025).</w:t>
      </w:r>
    </w:p>
  </w:footnote>
  <w:footnote w:id="3">
    <w:p w14:paraId="46829642" w14:textId="39CAA957" w:rsidR="00B87E89" w:rsidRPr="00E64A0D" w:rsidRDefault="00B87E89" w:rsidP="00B87E89">
      <w:pPr>
        <w:pStyle w:val="a3"/>
        <w:spacing w:line="240" w:lineRule="auto"/>
        <w:ind w:firstLine="397"/>
        <w:jc w:val="both"/>
        <w:rPr>
          <w:lang w:val="en-US"/>
        </w:rPr>
      </w:pPr>
      <w:r w:rsidRPr="00833B5E">
        <w:rPr>
          <w:rStyle w:val="a5"/>
        </w:rPr>
        <w:footnoteRef/>
      </w:r>
      <w:r w:rsidR="00947B3F" w:rsidRPr="00833B5E">
        <w:t> </w:t>
      </w:r>
      <w:r w:rsidRPr="00833B5E">
        <w:t xml:space="preserve">Самсонова В.Г. Южнокорейская политика в сфере науки и техники // Контуры глобальных трансформаций: политика, экономика, право. </w:t>
      </w:r>
      <w:r w:rsidRPr="00E64A0D">
        <w:rPr>
          <w:lang w:val="en-US"/>
        </w:rPr>
        <w:t xml:space="preserve">2021. </w:t>
      </w:r>
      <w:r w:rsidRPr="00833B5E">
        <w:t>Т</w:t>
      </w:r>
      <w:r w:rsidRPr="00E64A0D">
        <w:rPr>
          <w:lang w:val="en-US"/>
        </w:rPr>
        <w:t xml:space="preserve">. 14, № 4. </w:t>
      </w:r>
      <w:r w:rsidRPr="00833B5E">
        <w:t>С</w:t>
      </w:r>
      <w:r w:rsidRPr="00E64A0D">
        <w:rPr>
          <w:lang w:val="en-US"/>
        </w:rPr>
        <w:t xml:space="preserve">. 109–121. </w:t>
      </w:r>
    </w:p>
  </w:footnote>
  <w:footnote w:id="4">
    <w:p w14:paraId="1ACB4D6D" w14:textId="75355BDC" w:rsidR="00B87E89" w:rsidRPr="00F07C77" w:rsidRDefault="00B87E89" w:rsidP="00B87E89">
      <w:pPr>
        <w:pStyle w:val="a3"/>
        <w:spacing w:line="240" w:lineRule="auto"/>
        <w:ind w:firstLine="397"/>
        <w:jc w:val="both"/>
      </w:pPr>
      <w:r w:rsidRPr="00833B5E">
        <w:rPr>
          <w:rStyle w:val="a5"/>
        </w:rPr>
        <w:footnoteRef/>
      </w:r>
      <w:r w:rsidR="00947B3F" w:rsidRPr="00833B5E">
        <w:rPr>
          <w:lang w:val="en-US"/>
        </w:rPr>
        <w:t> </w:t>
      </w:r>
      <w:r w:rsidRPr="00833B5E">
        <w:rPr>
          <w:bCs/>
          <w:lang w:val="en-US"/>
        </w:rPr>
        <w:t>WIPO :</w:t>
      </w:r>
      <w:r w:rsidRPr="00833B5E">
        <w:rPr>
          <w:lang w:val="en-US"/>
        </w:rPr>
        <w:t xml:space="preserve"> </w:t>
      </w:r>
      <w:r w:rsidRPr="00833B5E">
        <w:rPr>
          <w:bCs/>
          <w:lang w:val="en-US"/>
        </w:rPr>
        <w:t>World Intellectual Property Organization</w:t>
      </w:r>
      <w:r w:rsidRPr="00833B5E">
        <w:rPr>
          <w:lang w:val="en-US"/>
        </w:rPr>
        <w:t xml:space="preserve"> : official website. </w:t>
      </w:r>
      <w:r w:rsidRPr="00E64A0D">
        <w:rPr>
          <w:lang w:val="en-US"/>
        </w:rPr>
        <w:t>URL</w:t>
      </w:r>
      <w:r w:rsidRPr="00F07C77">
        <w:t xml:space="preserve">: </w:t>
      </w:r>
      <w:r w:rsidRPr="00E64A0D">
        <w:rPr>
          <w:lang w:val="en-US"/>
        </w:rPr>
        <w:t>https</w:t>
      </w:r>
      <w:r w:rsidRPr="00F07C77">
        <w:t>://</w:t>
      </w:r>
      <w:r w:rsidRPr="00E64A0D">
        <w:rPr>
          <w:lang w:val="en-US"/>
        </w:rPr>
        <w:t>www</w:t>
      </w:r>
      <w:r w:rsidRPr="00F07C77">
        <w:t>.</w:t>
      </w:r>
      <w:r w:rsidRPr="00E64A0D">
        <w:rPr>
          <w:lang w:val="en-US"/>
        </w:rPr>
        <w:t>wipo</w:t>
      </w:r>
      <w:r w:rsidRPr="00F07C77">
        <w:t>.</w:t>
      </w:r>
      <w:r w:rsidRPr="00E64A0D">
        <w:rPr>
          <w:lang w:val="en-US"/>
        </w:rPr>
        <w:t>int</w:t>
      </w:r>
      <w:r w:rsidRPr="00F07C77">
        <w:t xml:space="preserve"> (</w:t>
      </w:r>
      <w:r w:rsidRPr="00833B5E">
        <w:t>дата</w:t>
      </w:r>
      <w:r w:rsidRPr="00F07C77">
        <w:t xml:space="preserve"> </w:t>
      </w:r>
      <w:r w:rsidRPr="00833B5E">
        <w:t>обращения</w:t>
      </w:r>
      <w:r w:rsidRPr="00F07C77">
        <w:t>: 27.06.2024)</w:t>
      </w:r>
      <w:r w:rsidRPr="00F07C77">
        <w:rPr>
          <w:rFonts w:eastAsia="Batang"/>
        </w:rPr>
        <w:t>.</w:t>
      </w:r>
    </w:p>
  </w:footnote>
  <w:footnote w:id="5">
    <w:p w14:paraId="04661436" w14:textId="77777777" w:rsidR="00B87E89" w:rsidRPr="00833B5E" w:rsidRDefault="00B87E89" w:rsidP="00B87E89">
      <w:pPr>
        <w:pStyle w:val="a3"/>
        <w:spacing w:line="240" w:lineRule="auto"/>
        <w:ind w:firstLine="397"/>
        <w:jc w:val="both"/>
      </w:pPr>
      <w:r w:rsidRPr="00833B5E">
        <w:rPr>
          <w:rStyle w:val="a5"/>
        </w:rPr>
        <w:footnoteRef/>
      </w:r>
      <w:r w:rsidRPr="00833B5E">
        <w:t xml:space="preserve"> Самсонова В.Г. Указ. соч.</w:t>
      </w:r>
    </w:p>
  </w:footnote>
  <w:footnote w:id="6">
    <w:p w14:paraId="5B220547" w14:textId="1D044FD2" w:rsidR="00B87E89" w:rsidRPr="00833B5E" w:rsidRDefault="00B87E89" w:rsidP="00B87E89">
      <w:pPr>
        <w:pStyle w:val="a3"/>
        <w:spacing w:line="240" w:lineRule="auto"/>
        <w:ind w:firstLine="397"/>
        <w:jc w:val="both"/>
      </w:pPr>
      <w:r w:rsidRPr="00833B5E">
        <w:rPr>
          <w:rStyle w:val="a5"/>
        </w:rPr>
        <w:footnoteRef/>
      </w:r>
      <w:r w:rsidR="00947B3F" w:rsidRPr="00833B5E">
        <w:t> </w:t>
      </w:r>
      <w:r w:rsidRPr="00833B5E">
        <w:t>Меньшиков М. Россия и Корея: уголь, газ и еда в обмен на технологии. 26.02.2024. URL: https://vc.ru/trade/1047487-rossiya-i-koreya-ugol-gaz-i-eda-v-obmen-na-tehnologii (дата обращения: 27.06.2024).</w:t>
      </w:r>
    </w:p>
  </w:footnote>
  <w:footnote w:id="7">
    <w:p w14:paraId="43314E55" w14:textId="1084D6B4" w:rsidR="00B87E89" w:rsidRPr="00833B5E" w:rsidRDefault="00B87E89" w:rsidP="00B87E89">
      <w:pPr>
        <w:pStyle w:val="a3"/>
        <w:spacing w:line="240" w:lineRule="auto"/>
        <w:ind w:firstLine="397"/>
        <w:jc w:val="both"/>
      </w:pPr>
      <w:r w:rsidRPr="00833B5E">
        <w:rPr>
          <w:rStyle w:val="a5"/>
        </w:rPr>
        <w:footnoteRef/>
      </w:r>
      <w:r w:rsidR="00947B3F" w:rsidRPr="00833B5E">
        <w:t> </w:t>
      </w:r>
      <w:r w:rsidRPr="00833B5E">
        <w:rPr>
          <w:rFonts w:eastAsia="Batang"/>
        </w:rPr>
        <w:t>Концепция технологического развития на период до 2030 года</w:t>
      </w:r>
      <w:r w:rsidRPr="00833B5E">
        <w:t>. URL: https://rospatent.gov.ru/content/uploadfiles/technological-2023.pdf (дата обращения: 01.02.2025).</w:t>
      </w:r>
    </w:p>
  </w:footnote>
  <w:footnote w:id="8">
    <w:p w14:paraId="5596EF0A" w14:textId="77777777" w:rsidR="00B87E89" w:rsidRPr="00833B5E" w:rsidRDefault="00B87E89" w:rsidP="00B87E89">
      <w:pPr>
        <w:pStyle w:val="a3"/>
        <w:spacing w:line="240" w:lineRule="auto"/>
        <w:ind w:firstLine="397"/>
        <w:jc w:val="both"/>
        <w:rPr>
          <w:lang w:val="en-US"/>
        </w:rPr>
      </w:pPr>
      <w:r w:rsidRPr="00833B5E">
        <w:rPr>
          <w:rStyle w:val="a5"/>
        </w:rPr>
        <w:footnoteRef/>
      </w:r>
      <w:r w:rsidRPr="00833B5E">
        <w:t xml:space="preserve"> </w:t>
      </w:r>
      <w:r w:rsidRPr="00833B5E">
        <w:rPr>
          <w:rFonts w:eastAsia="Batang"/>
        </w:rPr>
        <w:t xml:space="preserve">«Южная Корея – одна из самых дружественных среди недружественных стран». </w:t>
      </w:r>
      <w:r w:rsidRPr="00833B5E">
        <w:rPr>
          <w:rFonts w:eastAsia="Batang"/>
          <w:lang w:val="en-US"/>
        </w:rPr>
        <w:t xml:space="preserve">18.12.2023. URL: </w:t>
      </w:r>
      <w:r w:rsidRPr="00833B5E">
        <w:rPr>
          <w:lang w:val="en-US"/>
        </w:rPr>
        <w:t>https://www.kommersant.ru/doc/6410748 (</w:t>
      </w:r>
      <w:r w:rsidRPr="00833B5E">
        <w:t>дата</w:t>
      </w:r>
      <w:r w:rsidRPr="00833B5E">
        <w:rPr>
          <w:lang w:val="en-US"/>
        </w:rPr>
        <w:t xml:space="preserve"> </w:t>
      </w:r>
      <w:r w:rsidRPr="00833B5E">
        <w:t>обращения</w:t>
      </w:r>
      <w:r w:rsidRPr="00833B5E">
        <w:rPr>
          <w:lang w:val="en-US"/>
        </w:rPr>
        <w:t>: 27.06.2024)</w:t>
      </w:r>
      <w:r w:rsidRPr="00833B5E">
        <w:rPr>
          <w:rFonts w:eastAsia="Batang"/>
          <w:lang w:val="en-US"/>
        </w:rPr>
        <w:t>.</w:t>
      </w:r>
    </w:p>
  </w:footnote>
  <w:footnote w:id="9">
    <w:p w14:paraId="1A5D3C82" w14:textId="77777777" w:rsidR="00B87E89" w:rsidRPr="00833B5E" w:rsidRDefault="00B87E89" w:rsidP="00B87E89">
      <w:pPr>
        <w:pStyle w:val="a3"/>
        <w:spacing w:line="240" w:lineRule="auto"/>
        <w:ind w:firstLine="397"/>
        <w:jc w:val="both"/>
      </w:pPr>
      <w:r w:rsidRPr="00833B5E">
        <w:rPr>
          <w:rStyle w:val="a5"/>
        </w:rPr>
        <w:footnoteRef/>
      </w:r>
      <w:r w:rsidRPr="00833B5E">
        <w:rPr>
          <w:lang w:val="en-US"/>
        </w:rPr>
        <w:t xml:space="preserve"> S. Korea to tighten export controls on Russia, Belarus. </w:t>
      </w:r>
      <w:r w:rsidRPr="00833B5E">
        <w:t xml:space="preserve">26.02.2024. </w:t>
      </w:r>
      <w:r w:rsidRPr="00833B5E">
        <w:rPr>
          <w:rFonts w:eastAsia="Batang"/>
          <w:lang w:val="en-US"/>
        </w:rPr>
        <w:t>URL</w:t>
      </w:r>
      <w:r w:rsidRPr="00833B5E">
        <w:rPr>
          <w:rFonts w:eastAsia="Batang"/>
        </w:rPr>
        <w:t xml:space="preserve">: </w:t>
      </w:r>
      <w:r w:rsidRPr="00833B5E">
        <w:t>https://en.yna.co.kr/view/AEN20240226001900320?section=economy-finance/econo-my (дата обращения: 27.06.2024).</w:t>
      </w:r>
    </w:p>
  </w:footnote>
  <w:footnote w:id="10">
    <w:p w14:paraId="05E713F5" w14:textId="275F232F" w:rsidR="00B87E89" w:rsidRPr="00833B5E" w:rsidRDefault="00B87E89" w:rsidP="00B87E89">
      <w:pPr>
        <w:pStyle w:val="a3"/>
        <w:spacing w:line="240" w:lineRule="auto"/>
        <w:ind w:firstLine="397"/>
        <w:jc w:val="both"/>
      </w:pPr>
      <w:r w:rsidRPr="00833B5E">
        <w:rPr>
          <w:rStyle w:val="a5"/>
        </w:rPr>
        <w:footnoteRef/>
      </w:r>
      <w:r w:rsidRPr="00833B5E">
        <w:rPr>
          <w:lang w:val="en-US"/>
        </w:rPr>
        <w:t xml:space="preserve"> South Korea firms in quest for more M&amp;A deals in U.S. 29.02.2008. </w:t>
      </w:r>
      <w:r w:rsidRPr="00833B5E">
        <w:rPr>
          <w:rFonts w:eastAsia="Batang"/>
          <w:lang w:val="en-US"/>
        </w:rPr>
        <w:t>URL</w:t>
      </w:r>
      <w:r w:rsidRPr="00833B5E">
        <w:rPr>
          <w:rFonts w:eastAsia="Batang"/>
        </w:rPr>
        <w:t xml:space="preserve">: </w:t>
      </w:r>
      <w:r w:rsidRPr="00833B5E">
        <w:rPr>
          <w:lang w:val="en-US"/>
        </w:rPr>
        <w:t>https</w:t>
      </w:r>
      <w:r w:rsidRPr="00833B5E">
        <w:t>://</w:t>
      </w:r>
      <w:r w:rsidRPr="00833B5E">
        <w:rPr>
          <w:lang w:val="en-US"/>
        </w:rPr>
        <w:t>www</w:t>
      </w:r>
      <w:r w:rsidRPr="00833B5E">
        <w:t>.</w:t>
      </w:r>
      <w:r w:rsidRPr="00833B5E">
        <w:rPr>
          <w:lang w:val="en-US"/>
        </w:rPr>
        <w:t>reuters</w:t>
      </w:r>
      <w:r w:rsidRPr="00833B5E">
        <w:t>.</w:t>
      </w:r>
      <w:r w:rsidRPr="00833B5E">
        <w:rPr>
          <w:lang w:val="en-US"/>
        </w:rPr>
        <w:t>com</w:t>
      </w:r>
      <w:r w:rsidRPr="00833B5E">
        <w:t>/</w:t>
      </w:r>
      <w:r w:rsidRPr="00833B5E">
        <w:rPr>
          <w:lang w:val="en-US"/>
        </w:rPr>
        <w:t>article</w:t>
      </w:r>
      <w:r w:rsidRPr="00833B5E">
        <w:t>/</w:t>
      </w:r>
      <w:r w:rsidRPr="00833B5E">
        <w:rPr>
          <w:lang w:val="en-US"/>
        </w:rPr>
        <w:t>businesspro</w:t>
      </w:r>
      <w:r w:rsidRPr="00833B5E">
        <w:t>-</w:t>
      </w:r>
      <w:r w:rsidRPr="00833B5E">
        <w:rPr>
          <w:lang w:val="en-US"/>
        </w:rPr>
        <w:t>deals</w:t>
      </w:r>
      <w:r w:rsidRPr="00833B5E">
        <w:t>-</w:t>
      </w:r>
      <w:r w:rsidRPr="00833B5E">
        <w:rPr>
          <w:lang w:val="en-US"/>
        </w:rPr>
        <w:t>korea</w:t>
      </w:r>
      <w:r w:rsidRPr="00833B5E">
        <w:t>-</w:t>
      </w:r>
      <w:r w:rsidRPr="00833B5E">
        <w:rPr>
          <w:lang w:val="en-US"/>
        </w:rPr>
        <w:t>creditsuisse</w:t>
      </w:r>
      <w:r w:rsidRPr="00833B5E">
        <w:t>-</w:t>
      </w:r>
      <w:r w:rsidRPr="00833B5E">
        <w:rPr>
          <w:lang w:val="en-US"/>
        </w:rPr>
        <w:t>dc</w:t>
      </w:r>
      <w:r w:rsidRPr="00833B5E">
        <w:t>-</w:t>
      </w:r>
      <w:r w:rsidRPr="00833B5E">
        <w:rPr>
          <w:lang w:val="en-US"/>
        </w:rPr>
        <w:t>idUSSEO</w:t>
      </w:r>
      <w:r w:rsidRPr="00833B5E">
        <w:t>30</w:t>
      </w:r>
      <w:r w:rsidR="00A167A9">
        <w:br/>
      </w:r>
      <w:r w:rsidRPr="00833B5E">
        <w:t>652020080229/ (дата обращения: 27.06.2024).</w:t>
      </w:r>
    </w:p>
  </w:footnote>
  <w:footnote w:id="11">
    <w:p w14:paraId="0CF5517C" w14:textId="2820EAC3" w:rsidR="00B87E89" w:rsidRPr="00EE1468" w:rsidRDefault="00B87E89" w:rsidP="00B87E89">
      <w:pPr>
        <w:pStyle w:val="a3"/>
        <w:spacing w:line="240" w:lineRule="auto"/>
        <w:ind w:firstLine="397"/>
        <w:jc w:val="both"/>
      </w:pPr>
      <w:r w:rsidRPr="00833B5E">
        <w:rPr>
          <w:rStyle w:val="a5"/>
        </w:rPr>
        <w:footnoteRef/>
      </w:r>
      <w:r w:rsidRPr="00833B5E">
        <w:rPr>
          <w:lang w:val="en-US"/>
        </w:rPr>
        <w:t xml:space="preserve"> Chip makers caught in crossfire of rising US-China geopolitical tensions. </w:t>
      </w:r>
      <w:r w:rsidR="00825107" w:rsidRPr="00833B5E">
        <w:rPr>
          <w:lang w:val="en-US"/>
        </w:rPr>
        <w:t>URL</w:t>
      </w:r>
      <w:r w:rsidR="00825107" w:rsidRPr="00833B5E">
        <w:t xml:space="preserve">: </w:t>
      </w:r>
      <w:r w:rsidRPr="00833B5E">
        <w:rPr>
          <w:lang w:val="en-US"/>
        </w:rPr>
        <w:t>https</w:t>
      </w:r>
      <w:r w:rsidRPr="00EE1468">
        <w:t>://</w:t>
      </w:r>
      <w:r w:rsidRPr="00833B5E">
        <w:rPr>
          <w:lang w:val="en-US"/>
        </w:rPr>
        <w:t>www</w:t>
      </w:r>
      <w:r w:rsidRPr="00EE1468">
        <w:t>.</w:t>
      </w:r>
      <w:r w:rsidRPr="00833B5E">
        <w:rPr>
          <w:lang w:val="en-US"/>
        </w:rPr>
        <w:t>ft</w:t>
      </w:r>
      <w:r w:rsidRPr="00EE1468">
        <w:t>.</w:t>
      </w:r>
      <w:r w:rsidRPr="00833B5E">
        <w:rPr>
          <w:lang w:val="en-US"/>
        </w:rPr>
        <w:t>com</w:t>
      </w:r>
      <w:r w:rsidRPr="00EE1468">
        <w:t>/</w:t>
      </w:r>
      <w:r w:rsidRPr="00833B5E">
        <w:rPr>
          <w:lang w:val="en-US"/>
        </w:rPr>
        <w:t>content</w:t>
      </w:r>
      <w:r w:rsidRPr="00EE1468">
        <w:t>/</w:t>
      </w:r>
      <w:r w:rsidRPr="00833B5E">
        <w:rPr>
          <w:lang w:val="en-US"/>
        </w:rPr>
        <w:t>ffa</w:t>
      </w:r>
      <w:r w:rsidRPr="00EE1468">
        <w:t>21</w:t>
      </w:r>
      <w:r w:rsidRPr="00833B5E">
        <w:rPr>
          <w:lang w:val="en-US"/>
        </w:rPr>
        <w:t>fd</w:t>
      </w:r>
      <w:r w:rsidRPr="00EE1468">
        <w:t>7-</w:t>
      </w:r>
      <w:r w:rsidRPr="00833B5E">
        <w:rPr>
          <w:lang w:val="en-US"/>
        </w:rPr>
        <w:t>b</w:t>
      </w:r>
      <w:r w:rsidRPr="00EE1468">
        <w:t>8</w:t>
      </w:r>
      <w:r w:rsidRPr="00833B5E">
        <w:rPr>
          <w:lang w:val="en-US"/>
        </w:rPr>
        <w:t>d</w:t>
      </w:r>
      <w:r w:rsidRPr="00EE1468">
        <w:t>9-4</w:t>
      </w:r>
      <w:r w:rsidRPr="00833B5E">
        <w:rPr>
          <w:lang w:val="en-US"/>
        </w:rPr>
        <w:t>a</w:t>
      </w:r>
      <w:r w:rsidRPr="00EE1468">
        <w:t>15-</w:t>
      </w:r>
      <w:r w:rsidRPr="00833B5E">
        <w:rPr>
          <w:lang w:val="en-US"/>
        </w:rPr>
        <w:t>be</w:t>
      </w:r>
      <w:r w:rsidRPr="00EE1468">
        <w:t>2</w:t>
      </w:r>
      <w:r w:rsidRPr="00833B5E">
        <w:rPr>
          <w:lang w:val="en-US"/>
        </w:rPr>
        <w:t>b</w:t>
      </w:r>
      <w:r w:rsidRPr="00EE1468">
        <w:t>-</w:t>
      </w:r>
      <w:r w:rsidRPr="00833B5E">
        <w:rPr>
          <w:lang w:val="en-US"/>
        </w:rPr>
        <w:t>cce</w:t>
      </w:r>
      <w:r w:rsidRPr="00EE1468">
        <w:t>21</w:t>
      </w:r>
      <w:r w:rsidRPr="00833B5E">
        <w:rPr>
          <w:lang w:val="en-US"/>
        </w:rPr>
        <w:t>d</w:t>
      </w:r>
      <w:r w:rsidRPr="00EE1468">
        <w:t>12371</w:t>
      </w:r>
      <w:r w:rsidRPr="00833B5E">
        <w:rPr>
          <w:lang w:val="en-US"/>
        </w:rPr>
        <w:t>d</w:t>
      </w:r>
      <w:r w:rsidRPr="00EE1468">
        <w:t xml:space="preserve"> (</w:t>
      </w:r>
      <w:r w:rsidRPr="00833B5E">
        <w:t>дата</w:t>
      </w:r>
      <w:r w:rsidRPr="00EE1468">
        <w:t xml:space="preserve"> </w:t>
      </w:r>
      <w:r w:rsidRPr="00833B5E">
        <w:t>обращения</w:t>
      </w:r>
      <w:r w:rsidRPr="00EE1468">
        <w:t>: 27.06.2024).</w:t>
      </w:r>
    </w:p>
  </w:footnote>
  <w:footnote w:id="12">
    <w:p w14:paraId="3A43AD5B" w14:textId="77777777" w:rsidR="00B87E89" w:rsidRPr="00833B5E" w:rsidRDefault="00B87E89" w:rsidP="00B87E89">
      <w:pPr>
        <w:pStyle w:val="a3"/>
        <w:spacing w:line="240" w:lineRule="auto"/>
        <w:ind w:firstLine="397"/>
        <w:jc w:val="both"/>
      </w:pPr>
      <w:r w:rsidRPr="00833B5E">
        <w:rPr>
          <w:rStyle w:val="a5"/>
        </w:rPr>
        <w:footnoteRef/>
      </w:r>
      <w:r w:rsidRPr="00833B5E">
        <w:rPr>
          <w:lang w:val="en-US"/>
        </w:rPr>
        <w:t xml:space="preserve"> </w:t>
      </w:r>
      <w:r w:rsidRPr="00833B5E">
        <w:rPr>
          <w:rFonts w:eastAsia="DengXian"/>
          <w:lang w:val="en-US"/>
        </w:rPr>
        <w:t xml:space="preserve">USPTO : United States Patent and Trademark Office </w:t>
      </w:r>
      <w:r w:rsidRPr="00833B5E">
        <w:rPr>
          <w:lang w:val="en-US"/>
        </w:rPr>
        <w:t>: official website. URL</w:t>
      </w:r>
      <w:r w:rsidRPr="00833B5E">
        <w:t xml:space="preserve">: </w:t>
      </w:r>
      <w:r w:rsidRPr="00833B5E">
        <w:rPr>
          <w:lang w:val="en-US"/>
        </w:rPr>
        <w:t>https</w:t>
      </w:r>
      <w:r w:rsidRPr="00833B5E">
        <w:t>://</w:t>
      </w:r>
      <w:r w:rsidRPr="00833B5E">
        <w:rPr>
          <w:lang w:val="en-US"/>
        </w:rPr>
        <w:t>www</w:t>
      </w:r>
      <w:r w:rsidRPr="00833B5E">
        <w:t>.</w:t>
      </w:r>
      <w:r w:rsidRPr="00833B5E">
        <w:rPr>
          <w:lang w:val="en-US"/>
        </w:rPr>
        <w:t>uspto</w:t>
      </w:r>
      <w:r w:rsidRPr="00833B5E">
        <w:t>.</w:t>
      </w:r>
      <w:r w:rsidRPr="00833B5E">
        <w:rPr>
          <w:lang w:val="en-US"/>
        </w:rPr>
        <w:t>gov</w:t>
      </w:r>
      <w:r w:rsidRPr="00833B5E">
        <w:t xml:space="preserve"> (дата обращения: 27.06.2024).</w:t>
      </w:r>
    </w:p>
  </w:footnote>
  <w:footnote w:id="13">
    <w:p w14:paraId="515E5573" w14:textId="2ECF4081" w:rsidR="00B87E89" w:rsidRPr="00833B5E" w:rsidRDefault="00B87E89" w:rsidP="00B87E89">
      <w:pPr>
        <w:pStyle w:val="a3"/>
        <w:spacing w:line="240" w:lineRule="auto"/>
        <w:ind w:firstLine="397"/>
        <w:jc w:val="both"/>
        <w:rPr>
          <w:lang w:val="en-US"/>
        </w:rPr>
      </w:pPr>
      <w:r w:rsidRPr="00833B5E">
        <w:rPr>
          <w:rStyle w:val="a5"/>
        </w:rPr>
        <w:footnoteRef/>
      </w:r>
      <w:r w:rsidRPr="00833B5E">
        <w:t xml:space="preserve"> Коргун И.А., Зуев В.Н. Торговая политика Республики Корея как инструмент реализации национальных экономических интересов страны // Вестник международных организаций. </w:t>
      </w:r>
      <w:r w:rsidRPr="00833B5E">
        <w:rPr>
          <w:lang w:val="en-US"/>
        </w:rPr>
        <w:t xml:space="preserve">2020. </w:t>
      </w:r>
      <w:r w:rsidRPr="00833B5E">
        <w:t>Т</w:t>
      </w:r>
      <w:r w:rsidRPr="00833B5E">
        <w:rPr>
          <w:lang w:val="en-US"/>
        </w:rPr>
        <w:t xml:space="preserve">. 15, № 2. </w:t>
      </w:r>
      <w:r w:rsidRPr="00833B5E">
        <w:t>С</w:t>
      </w:r>
      <w:r w:rsidRPr="00833B5E">
        <w:rPr>
          <w:lang w:val="en-US"/>
        </w:rPr>
        <w:t xml:space="preserve">. 236–254. </w:t>
      </w:r>
    </w:p>
  </w:footnote>
  <w:footnote w:id="14">
    <w:p w14:paraId="2B00EB01" w14:textId="77777777" w:rsidR="00B87E89" w:rsidRPr="00833B5E" w:rsidRDefault="00B87E89" w:rsidP="00B87E89">
      <w:pPr>
        <w:pStyle w:val="a3"/>
        <w:spacing w:line="240" w:lineRule="auto"/>
        <w:ind w:firstLine="397"/>
        <w:jc w:val="both"/>
      </w:pPr>
      <w:r w:rsidRPr="00833B5E">
        <w:rPr>
          <w:rStyle w:val="a5"/>
        </w:rPr>
        <w:footnoteRef/>
      </w:r>
      <w:r w:rsidRPr="00833B5E">
        <w:rPr>
          <w:lang w:val="en-US"/>
        </w:rPr>
        <w:t xml:space="preserve"> US could become S. Korea’s top trading partner, replacing China. </w:t>
      </w:r>
      <w:r w:rsidRPr="00833B5E">
        <w:t xml:space="preserve">05.05.2023. URL: </w:t>
      </w:r>
      <w:r w:rsidRPr="00833B5E">
        <w:rPr>
          <w:lang w:val="en-US"/>
        </w:rPr>
        <w:t>https</w:t>
      </w:r>
      <w:r w:rsidRPr="00833B5E">
        <w:t>://</w:t>
      </w:r>
      <w:r w:rsidRPr="00833B5E">
        <w:rPr>
          <w:lang w:val="en-US"/>
        </w:rPr>
        <w:t>www</w:t>
      </w:r>
      <w:r w:rsidRPr="00833B5E">
        <w:t>.</w:t>
      </w:r>
      <w:r w:rsidRPr="00833B5E">
        <w:rPr>
          <w:lang w:val="en-US"/>
        </w:rPr>
        <w:t>koreaherald</w:t>
      </w:r>
      <w:r w:rsidRPr="00833B5E">
        <w:t>.</w:t>
      </w:r>
      <w:r w:rsidRPr="00833B5E">
        <w:rPr>
          <w:lang w:val="en-US"/>
        </w:rPr>
        <w:t>com</w:t>
      </w:r>
      <w:r w:rsidRPr="00833B5E">
        <w:t>/</w:t>
      </w:r>
      <w:r w:rsidRPr="00833B5E">
        <w:rPr>
          <w:lang w:val="en-US"/>
        </w:rPr>
        <w:t>view</w:t>
      </w:r>
      <w:r w:rsidRPr="00833B5E">
        <w:t>.</w:t>
      </w:r>
      <w:r w:rsidRPr="00833B5E">
        <w:rPr>
          <w:lang w:val="en-US"/>
        </w:rPr>
        <w:t>php</w:t>
      </w:r>
      <w:r w:rsidRPr="00833B5E">
        <w:t>?</w:t>
      </w:r>
      <w:r w:rsidRPr="00833B5E">
        <w:rPr>
          <w:lang w:val="en-US"/>
        </w:rPr>
        <w:t>ud</w:t>
      </w:r>
      <w:r w:rsidRPr="00833B5E">
        <w:t>=20230505000097 (дата обращения: 27.06.2024)</w:t>
      </w:r>
    </w:p>
  </w:footnote>
  <w:footnote w:id="15">
    <w:p w14:paraId="5D44511D" w14:textId="77777777" w:rsidR="00B87E89" w:rsidRPr="00833B5E" w:rsidRDefault="00B87E89" w:rsidP="00B87E89">
      <w:pPr>
        <w:pStyle w:val="a3"/>
        <w:spacing w:line="240" w:lineRule="auto"/>
        <w:ind w:firstLine="397"/>
        <w:jc w:val="both"/>
      </w:pPr>
      <w:r w:rsidRPr="00833B5E">
        <w:rPr>
          <w:rStyle w:val="a5"/>
        </w:rPr>
        <w:footnoteRef/>
      </w:r>
      <w:r w:rsidRPr="00833B5E">
        <w:rPr>
          <w:lang w:val="en-US"/>
        </w:rPr>
        <w:t xml:space="preserve"> Exclusive: Washington pressures TSMC to make chips in US. 15.01.2020. </w:t>
      </w:r>
      <w:r w:rsidRPr="00833B5E">
        <w:t xml:space="preserve">URL: </w:t>
      </w:r>
      <w:r w:rsidRPr="00833B5E">
        <w:rPr>
          <w:lang w:val="en-US"/>
        </w:rPr>
        <w:t>https</w:t>
      </w:r>
      <w:r w:rsidRPr="00833B5E">
        <w:t>://</w:t>
      </w:r>
      <w:r w:rsidRPr="00833B5E">
        <w:rPr>
          <w:lang w:val="en-US"/>
        </w:rPr>
        <w:t>asia</w:t>
      </w:r>
      <w:r w:rsidRPr="00833B5E">
        <w:t>.</w:t>
      </w:r>
      <w:r w:rsidRPr="00833B5E">
        <w:rPr>
          <w:lang w:val="en-US"/>
        </w:rPr>
        <w:t>nikkei</w:t>
      </w:r>
      <w:r w:rsidRPr="00833B5E">
        <w:t>.</w:t>
      </w:r>
      <w:r w:rsidRPr="00833B5E">
        <w:rPr>
          <w:lang w:val="en-US"/>
        </w:rPr>
        <w:t>com</w:t>
      </w:r>
      <w:r w:rsidRPr="00833B5E">
        <w:t>/</w:t>
      </w:r>
      <w:r w:rsidRPr="00833B5E">
        <w:rPr>
          <w:lang w:val="en-US"/>
        </w:rPr>
        <w:t>Business</w:t>
      </w:r>
      <w:r w:rsidRPr="00833B5E">
        <w:t>/</w:t>
      </w:r>
      <w:r w:rsidRPr="00833B5E">
        <w:rPr>
          <w:lang w:val="en-US"/>
        </w:rPr>
        <w:t>Technology</w:t>
      </w:r>
      <w:r w:rsidRPr="00833B5E">
        <w:t>/</w:t>
      </w:r>
      <w:r w:rsidRPr="00833B5E">
        <w:rPr>
          <w:lang w:val="en-US"/>
        </w:rPr>
        <w:t>Exclusive</w:t>
      </w:r>
      <w:r w:rsidRPr="00833B5E">
        <w:t>-</w:t>
      </w:r>
      <w:r w:rsidRPr="00833B5E">
        <w:rPr>
          <w:lang w:val="en-US"/>
        </w:rPr>
        <w:t>Washington</w:t>
      </w:r>
      <w:r w:rsidRPr="00833B5E">
        <w:t>-</w:t>
      </w:r>
      <w:r w:rsidRPr="00833B5E">
        <w:rPr>
          <w:lang w:val="en-US"/>
        </w:rPr>
        <w:t>pressures</w:t>
      </w:r>
      <w:r w:rsidRPr="00833B5E">
        <w:t>-</w:t>
      </w:r>
      <w:r w:rsidRPr="00833B5E">
        <w:rPr>
          <w:lang w:val="en-US"/>
        </w:rPr>
        <w:t>TSMC</w:t>
      </w:r>
      <w:r w:rsidRPr="00833B5E">
        <w:t>-</w:t>
      </w:r>
      <w:r w:rsidRPr="00833B5E">
        <w:rPr>
          <w:lang w:val="en-US"/>
        </w:rPr>
        <w:t>to</w:t>
      </w:r>
      <w:r w:rsidRPr="00833B5E">
        <w:t>-</w:t>
      </w:r>
      <w:r w:rsidRPr="00833B5E">
        <w:rPr>
          <w:lang w:val="en-US"/>
        </w:rPr>
        <w:t>make</w:t>
      </w:r>
      <w:r w:rsidRPr="00833B5E">
        <w:t>-</w:t>
      </w:r>
      <w:r w:rsidRPr="00833B5E">
        <w:rPr>
          <w:lang w:val="en-US"/>
        </w:rPr>
        <w:t>chips</w:t>
      </w:r>
      <w:r w:rsidRPr="00833B5E">
        <w:t>-</w:t>
      </w:r>
      <w:r w:rsidRPr="00833B5E">
        <w:rPr>
          <w:lang w:val="en-US"/>
        </w:rPr>
        <w:t>in</w:t>
      </w:r>
      <w:r w:rsidRPr="00833B5E">
        <w:t>-</w:t>
      </w:r>
      <w:r w:rsidRPr="00833B5E">
        <w:rPr>
          <w:lang w:val="en-US"/>
        </w:rPr>
        <w:t>US</w:t>
      </w:r>
      <w:r w:rsidRPr="00833B5E">
        <w:t xml:space="preserve"> (дата обращения: 27.06.2024).</w:t>
      </w:r>
    </w:p>
  </w:footnote>
  <w:footnote w:id="16">
    <w:p w14:paraId="68C75156" w14:textId="77777777" w:rsidR="002F1397" w:rsidRPr="00833B5E" w:rsidRDefault="002F1397" w:rsidP="002F1397">
      <w:pPr>
        <w:pStyle w:val="a3"/>
        <w:spacing w:line="240" w:lineRule="auto"/>
        <w:ind w:firstLine="397"/>
        <w:jc w:val="both"/>
      </w:pPr>
      <w:r w:rsidRPr="00833B5E">
        <w:rPr>
          <w:rStyle w:val="a5"/>
        </w:rPr>
        <w:footnoteRef/>
      </w:r>
      <w:r w:rsidRPr="00833B5E">
        <w:t xml:space="preserve"> Медоуз Д.Х., Рандерс Й., Медоуз Д.Л. Пределы роста. 30 лет спустя : пер. с англ. 3-е изд. Москава : БИНОМ.Лаборатория знаний, 2012. 357 с.</w:t>
      </w:r>
    </w:p>
  </w:footnote>
  <w:footnote w:id="17">
    <w:p w14:paraId="660B936B" w14:textId="06F51E9E" w:rsidR="00455BFA" w:rsidRPr="00833B5E" w:rsidRDefault="00455BFA" w:rsidP="00455BFA">
      <w:pPr>
        <w:pStyle w:val="a3"/>
        <w:spacing w:line="240" w:lineRule="auto"/>
        <w:ind w:firstLine="397"/>
        <w:jc w:val="both"/>
      </w:pPr>
      <w:r w:rsidRPr="00833B5E">
        <w:rPr>
          <w:rStyle w:val="a5"/>
        </w:rPr>
        <w:footnoteRef/>
      </w:r>
      <w:r w:rsidRPr="00833B5E">
        <w:t xml:space="preserve"> Тоффлер Э. Третья волна : пер. с англ. Москва : АСТ, 2009. 795 с.</w:t>
      </w:r>
    </w:p>
  </w:footnote>
  <w:footnote w:id="18">
    <w:p w14:paraId="4A225588" w14:textId="32CAAA21" w:rsidR="00455BFA" w:rsidRPr="00455BFA" w:rsidRDefault="00455BFA" w:rsidP="00455BFA">
      <w:pPr>
        <w:pStyle w:val="a3"/>
        <w:spacing w:line="240" w:lineRule="auto"/>
        <w:ind w:firstLine="397"/>
        <w:jc w:val="both"/>
      </w:pPr>
      <w:r w:rsidRPr="00833B5E">
        <w:rPr>
          <w:rStyle w:val="a5"/>
        </w:rPr>
        <w:footnoteRef/>
      </w:r>
      <w:r w:rsidRPr="00833B5E">
        <w:t xml:space="preserve"> Нисневич Ю.А. Политические реалии в условиях постиндустриального транзита // Моделирование реальности в пространстве разнообразия : Гуманитарные исследования общественных процессов : материалы междунар. науч. конф., 25 окт. 2012 г. Москва : ЛЕНАНД, 2012. С. 131–138.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351766"/>
      <w:docPartObj>
        <w:docPartGallery w:val="Page Numbers (Top of Page)"/>
        <w:docPartUnique/>
      </w:docPartObj>
    </w:sdtPr>
    <w:sdtEndPr>
      <w:rPr>
        <w:rFonts w:ascii="Arial Narrow" w:hAnsi="Arial Narrow"/>
        <w:sz w:val="18"/>
        <w:szCs w:val="18"/>
      </w:rPr>
    </w:sdtEndPr>
    <w:sdtContent>
      <w:p w14:paraId="7482E8F5" w14:textId="27182877" w:rsidR="009C3642" w:rsidRPr="009C3642" w:rsidRDefault="009C3642" w:rsidP="009C3642">
        <w:pPr>
          <w:pStyle w:val="a7"/>
          <w:jc w:val="center"/>
          <w:rPr>
            <w:rFonts w:ascii="Arial Narrow" w:hAnsi="Arial Narrow"/>
            <w:sz w:val="18"/>
            <w:szCs w:val="18"/>
          </w:rPr>
        </w:pPr>
        <w:r w:rsidRPr="009C3642">
          <w:rPr>
            <w:rFonts w:ascii="Arial Narrow" w:hAnsi="Arial Narrow"/>
            <w:sz w:val="18"/>
            <w:szCs w:val="18"/>
          </w:rPr>
          <w:fldChar w:fldCharType="begin"/>
        </w:r>
        <w:r w:rsidRPr="009C3642">
          <w:rPr>
            <w:rFonts w:ascii="Arial Narrow" w:hAnsi="Arial Narrow"/>
            <w:sz w:val="18"/>
            <w:szCs w:val="18"/>
          </w:rPr>
          <w:instrText>PAGE   \* MERGEFORMAT</w:instrText>
        </w:r>
        <w:r w:rsidRPr="009C3642">
          <w:rPr>
            <w:rFonts w:ascii="Arial Narrow" w:hAnsi="Arial Narrow"/>
            <w:sz w:val="18"/>
            <w:szCs w:val="18"/>
          </w:rPr>
          <w:fldChar w:fldCharType="separate"/>
        </w:r>
        <w:r w:rsidRPr="009C3642">
          <w:rPr>
            <w:rFonts w:ascii="Arial Narrow" w:hAnsi="Arial Narrow"/>
            <w:sz w:val="18"/>
            <w:szCs w:val="18"/>
          </w:rPr>
          <w:t>2</w:t>
        </w:r>
        <w:r w:rsidRPr="009C3642">
          <w:rPr>
            <w:rFonts w:ascii="Arial Narrow" w:hAnsi="Arial Narrow"/>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593925"/>
      <w:docPartObj>
        <w:docPartGallery w:val="Page Numbers (Top of Page)"/>
        <w:docPartUnique/>
      </w:docPartObj>
    </w:sdtPr>
    <w:sdtEndPr/>
    <w:sdtContent>
      <w:p w14:paraId="4DB04555" w14:textId="45C0922D" w:rsidR="009C3642" w:rsidRDefault="009C3642" w:rsidP="009C3642">
        <w:pPr>
          <w:pStyle w:val="a7"/>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A5667F"/>
    <w:rsid w:val="0007759F"/>
    <w:rsid w:val="000B1DE5"/>
    <w:rsid w:val="0011766A"/>
    <w:rsid w:val="00122D56"/>
    <w:rsid w:val="001756A5"/>
    <w:rsid w:val="001A3D73"/>
    <w:rsid w:val="001C3F58"/>
    <w:rsid w:val="001E1E48"/>
    <w:rsid w:val="00207473"/>
    <w:rsid w:val="0023766E"/>
    <w:rsid w:val="00245C79"/>
    <w:rsid w:val="00253F6F"/>
    <w:rsid w:val="002937E7"/>
    <w:rsid w:val="002E1DC6"/>
    <w:rsid w:val="002F1397"/>
    <w:rsid w:val="003071F6"/>
    <w:rsid w:val="00370FCE"/>
    <w:rsid w:val="00392661"/>
    <w:rsid w:val="003D3654"/>
    <w:rsid w:val="003D7BF1"/>
    <w:rsid w:val="003E11AD"/>
    <w:rsid w:val="003F60A1"/>
    <w:rsid w:val="00402B4D"/>
    <w:rsid w:val="004127EC"/>
    <w:rsid w:val="00436609"/>
    <w:rsid w:val="00455BFA"/>
    <w:rsid w:val="00495C11"/>
    <w:rsid w:val="004B3CA0"/>
    <w:rsid w:val="004D4DE8"/>
    <w:rsid w:val="004F7B42"/>
    <w:rsid w:val="00511E89"/>
    <w:rsid w:val="00527573"/>
    <w:rsid w:val="00533958"/>
    <w:rsid w:val="0059646A"/>
    <w:rsid w:val="006150F1"/>
    <w:rsid w:val="0063647B"/>
    <w:rsid w:val="006379B6"/>
    <w:rsid w:val="00660639"/>
    <w:rsid w:val="00687F1B"/>
    <w:rsid w:val="006A505D"/>
    <w:rsid w:val="006C119F"/>
    <w:rsid w:val="006F03A5"/>
    <w:rsid w:val="006F283A"/>
    <w:rsid w:val="006F5C1C"/>
    <w:rsid w:val="006F7A02"/>
    <w:rsid w:val="00707856"/>
    <w:rsid w:val="00733286"/>
    <w:rsid w:val="00736A29"/>
    <w:rsid w:val="007E4BEB"/>
    <w:rsid w:val="00822D36"/>
    <w:rsid w:val="00825107"/>
    <w:rsid w:val="00833B5E"/>
    <w:rsid w:val="00865896"/>
    <w:rsid w:val="008D4987"/>
    <w:rsid w:val="00912E21"/>
    <w:rsid w:val="00921718"/>
    <w:rsid w:val="00947B3F"/>
    <w:rsid w:val="009C3642"/>
    <w:rsid w:val="00A01230"/>
    <w:rsid w:val="00A10F8B"/>
    <w:rsid w:val="00A167A9"/>
    <w:rsid w:val="00A167E3"/>
    <w:rsid w:val="00A5667F"/>
    <w:rsid w:val="00A91CAC"/>
    <w:rsid w:val="00AB1A9F"/>
    <w:rsid w:val="00AD08C9"/>
    <w:rsid w:val="00B119D6"/>
    <w:rsid w:val="00B477D8"/>
    <w:rsid w:val="00B87E89"/>
    <w:rsid w:val="00BC0FA0"/>
    <w:rsid w:val="00BC1112"/>
    <w:rsid w:val="00BC3280"/>
    <w:rsid w:val="00BD24A5"/>
    <w:rsid w:val="00BF014F"/>
    <w:rsid w:val="00C06855"/>
    <w:rsid w:val="00C0712E"/>
    <w:rsid w:val="00C568BE"/>
    <w:rsid w:val="00CF6657"/>
    <w:rsid w:val="00D22CC6"/>
    <w:rsid w:val="00D377C9"/>
    <w:rsid w:val="00D4108D"/>
    <w:rsid w:val="00DE4659"/>
    <w:rsid w:val="00E64A0D"/>
    <w:rsid w:val="00E653C2"/>
    <w:rsid w:val="00E86F5A"/>
    <w:rsid w:val="00E949D2"/>
    <w:rsid w:val="00E97EF1"/>
    <w:rsid w:val="00EA4286"/>
    <w:rsid w:val="00EE1468"/>
    <w:rsid w:val="00F03217"/>
    <w:rsid w:val="00F07C77"/>
    <w:rsid w:val="00F41274"/>
    <w:rsid w:val="00F84A14"/>
    <w:rsid w:val="00F91695"/>
    <w:rsid w:val="00F92674"/>
    <w:rsid w:val="00FB091C"/>
    <w:rsid w:val="00FF5154"/>
    <w:rsid w:val="00FF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1034"/>
  <w15:chartTrackingRefBased/>
  <w15:docId w15:val="{81D51A23-DAF8-4CCB-B606-C3E830F2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E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87E89"/>
    <w:pPr>
      <w:spacing w:after="0"/>
    </w:pPr>
    <w:rPr>
      <w:rFonts w:ascii="Times New Roman" w:hAnsi="Times New Roman"/>
      <w:sz w:val="20"/>
      <w:szCs w:val="20"/>
    </w:rPr>
  </w:style>
  <w:style w:type="character" w:customStyle="1" w:styleId="a4">
    <w:name w:val="Текст сноски Знак"/>
    <w:basedOn w:val="a0"/>
    <w:link w:val="a3"/>
    <w:uiPriority w:val="99"/>
    <w:rsid w:val="00B87E89"/>
    <w:rPr>
      <w:rFonts w:ascii="Times New Roman" w:eastAsia="Times New Roman" w:hAnsi="Times New Roman" w:cs="Times New Roman"/>
      <w:sz w:val="20"/>
      <w:szCs w:val="20"/>
      <w:lang w:eastAsia="ru-RU"/>
    </w:rPr>
  </w:style>
  <w:style w:type="character" w:styleId="a5">
    <w:name w:val="footnote reference"/>
    <w:uiPriority w:val="99"/>
    <w:unhideWhenUsed/>
    <w:rsid w:val="00B87E89"/>
    <w:rPr>
      <w:vertAlign w:val="superscript"/>
    </w:rPr>
  </w:style>
  <w:style w:type="character" w:styleId="a6">
    <w:name w:val="Hyperlink"/>
    <w:uiPriority w:val="99"/>
    <w:unhideWhenUsed/>
    <w:rsid w:val="009C3642"/>
    <w:rPr>
      <w:color w:val="0563C1"/>
      <w:u w:val="single"/>
    </w:rPr>
  </w:style>
  <w:style w:type="paragraph" w:styleId="a7">
    <w:name w:val="header"/>
    <w:basedOn w:val="a"/>
    <w:link w:val="a8"/>
    <w:uiPriority w:val="99"/>
    <w:unhideWhenUsed/>
    <w:rsid w:val="009C36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3642"/>
    <w:rPr>
      <w:rFonts w:ascii="Calibri" w:eastAsia="Times New Roman" w:hAnsi="Calibri" w:cs="Times New Roman"/>
      <w:lang w:eastAsia="ru-RU"/>
    </w:rPr>
  </w:style>
  <w:style w:type="paragraph" w:styleId="a9">
    <w:name w:val="footer"/>
    <w:basedOn w:val="a"/>
    <w:link w:val="aa"/>
    <w:uiPriority w:val="99"/>
    <w:unhideWhenUsed/>
    <w:rsid w:val="009C36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364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Ampleeva_NI\&#1083;&#1080;&#1095;&#1085;&#1086;&#1077;\&#1043;&#1088;&#1091;&#1076;&#1077;&#1074;_&#1072;&#1088;&#1076;_21.02\&#1086;&#1088;&#1080;&#1075;&#1080;&#1085;&#1072;&#1083;\&#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mpleeva_NI\&#1083;&#1080;&#1095;&#1085;&#1086;&#1077;\&#1043;&#1088;&#1091;&#1076;&#1077;&#1074;_&#1072;&#1088;&#1076;_21.02\&#1086;&#1088;&#1080;&#1075;&#1080;&#1085;&#1072;&#1083;\&#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51016699835594"/>
          <c:y val="4.2127435492364404E-2"/>
          <c:w val="0.77568873121629023"/>
          <c:h val="0.71161873095521289"/>
        </c:manualLayout>
      </c:layout>
      <c:barChart>
        <c:barDir val="col"/>
        <c:grouping val="stacked"/>
        <c:varyColors val="0"/>
        <c:ser>
          <c:idx val="0"/>
          <c:order val="0"/>
          <c:tx>
            <c:strRef>
              <c:f>Sheet1!$C$2</c:f>
              <c:strCache>
                <c:ptCount val="1"/>
                <c:pt idx="0">
                  <c:v>до 22.02.2022</c:v>
                </c:pt>
              </c:strCache>
            </c:strRef>
          </c:tx>
          <c:spPr>
            <a:pattFill prst="ltUpDiag">
              <a:fgClr>
                <a:schemeClr val="tx1"/>
              </a:fgClr>
              <a:bgClr>
                <a:schemeClr val="bg1"/>
              </a:bgClr>
            </a:pattFill>
            <a:ln w="3175">
              <a:solidFill>
                <a:schemeClr val="tx1"/>
              </a:solidFill>
            </a:ln>
            <a:effectLst/>
          </c:spPr>
          <c:invertIfNegative val="0"/>
          <c:dLbls>
            <c:dLbl>
              <c:idx val="0"/>
              <c:layout>
                <c:manualLayout>
                  <c:x val="7.805716593118168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C1-43D0-A67D-3B6B4DF56ED9}"/>
                </c:ext>
              </c:extLst>
            </c:dLbl>
            <c:dLbl>
              <c:idx val="1"/>
              <c:layout>
                <c:manualLayout>
                  <c:x val="7.809662253756742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C1-43D0-A67D-3B6B4DF56ED9}"/>
                </c:ext>
              </c:extLst>
            </c:dLbl>
            <c:dLbl>
              <c:idx val="2"/>
              <c:layout>
                <c:manualLayout>
                  <c:x val="7.805724197745013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C1-43D0-A67D-3B6B4DF56ED9}"/>
                </c:ext>
              </c:extLst>
            </c:dLbl>
            <c:dLbl>
              <c:idx val="3"/>
              <c:layout>
                <c:manualLayout>
                  <c:x val="7.80571659311815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C1-43D0-A67D-3B6B4DF56ED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Sheet1!$B$3:$B$6</c:f>
              <c:strCache>
                <c:ptCount val="4"/>
                <c:pt idx="0">
                  <c:v>Россия</c:v>
                </c:pt>
                <c:pt idx="1">
                  <c:v>Иран</c:v>
                </c:pt>
                <c:pt idx="2">
                  <c:v>Сирия</c:v>
                </c:pt>
                <c:pt idx="3">
                  <c:v>Северная Корея</c:v>
                </c:pt>
              </c:strCache>
            </c:strRef>
          </c:cat>
          <c:val>
            <c:numRef>
              <c:f>Sheet1!$C$3:$C$6</c:f>
              <c:numCache>
                <c:formatCode>General</c:formatCode>
                <c:ptCount val="4"/>
                <c:pt idx="0">
                  <c:v>2695</c:v>
                </c:pt>
                <c:pt idx="1">
                  <c:v>3616</c:v>
                </c:pt>
                <c:pt idx="2">
                  <c:v>2598</c:v>
                </c:pt>
                <c:pt idx="3">
                  <c:v>2052</c:v>
                </c:pt>
              </c:numCache>
            </c:numRef>
          </c:val>
          <c:extLst>
            <c:ext xmlns:c16="http://schemas.microsoft.com/office/drawing/2014/chart" uri="{C3380CC4-5D6E-409C-BE32-E72D297353CC}">
              <c16:uniqueId val="{00000000-98C1-43D0-A67D-3B6B4DF56ED9}"/>
            </c:ext>
          </c:extLst>
        </c:ser>
        <c:ser>
          <c:idx val="1"/>
          <c:order val="1"/>
          <c:tx>
            <c:strRef>
              <c:f>Sheet1!$D$2</c:f>
              <c:strCache>
                <c:ptCount val="1"/>
                <c:pt idx="0">
                  <c:v>c 22.02.2022</c:v>
                </c:pt>
              </c:strCache>
            </c:strRef>
          </c:tx>
          <c:spPr>
            <a:pattFill prst="pct60">
              <a:fgClr>
                <a:schemeClr val="tx1"/>
              </a:fgClr>
              <a:bgClr>
                <a:schemeClr val="bg1"/>
              </a:bgClr>
            </a:pattFill>
            <a:ln w="3175">
              <a:solidFill>
                <a:schemeClr val="tx1"/>
              </a:solidFill>
            </a:ln>
            <a:effectLst/>
          </c:spPr>
          <c:invertIfNegative val="0"/>
          <c:dLbls>
            <c:dLbl>
              <c:idx val="0"/>
              <c:layout>
                <c:manualLayout>
                  <c:x val="8.6730268863833476E-2"/>
                  <c:y val="-4.90846627779084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C1-43D0-A67D-3B6B4DF56ED9}"/>
                </c:ext>
              </c:extLst>
            </c:dLbl>
            <c:dLbl>
              <c:idx val="1"/>
              <c:layout>
                <c:manualLayout>
                  <c:x val="7.5166219607164381E-2"/>
                  <c:y val="-6.3191153238546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C1-43D0-A67D-3B6B4DF56ED9}"/>
                </c:ext>
              </c:extLst>
            </c:dLbl>
            <c:dLbl>
              <c:idx val="2"/>
              <c:layout>
                <c:manualLayout>
                  <c:x val="7.2275273283147298E-2"/>
                  <c:y val="-4.79261774742612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C1-43D0-A67D-3B6B4DF56ED9}"/>
                </c:ext>
              </c:extLst>
            </c:dLbl>
            <c:dLbl>
              <c:idx val="3"/>
              <c:layout>
                <c:manualLayout>
                  <c:x val="6.9384326959130216E-2"/>
                  <c:y val="-4.8015325098580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C1-43D0-A67D-3B6B4DF56ED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Sheet1!$B$3:$B$6</c:f>
              <c:strCache>
                <c:ptCount val="4"/>
                <c:pt idx="0">
                  <c:v>Россия</c:v>
                </c:pt>
                <c:pt idx="1">
                  <c:v>Иран</c:v>
                </c:pt>
                <c:pt idx="2">
                  <c:v>Сирия</c:v>
                </c:pt>
                <c:pt idx="3">
                  <c:v>Северная Корея</c:v>
                </c:pt>
              </c:strCache>
            </c:strRef>
          </c:cat>
          <c:val>
            <c:numRef>
              <c:f>Sheet1!$D$3:$D$6</c:f>
              <c:numCache>
                <c:formatCode>General</c:formatCode>
                <c:ptCount val="4"/>
                <c:pt idx="0">
                  <c:v>21692</c:v>
                </c:pt>
                <c:pt idx="1">
                  <c:v>1859</c:v>
                </c:pt>
                <c:pt idx="2">
                  <c:v>281</c:v>
                </c:pt>
                <c:pt idx="3">
                  <c:v>181</c:v>
                </c:pt>
              </c:numCache>
            </c:numRef>
          </c:val>
          <c:extLst>
            <c:ext xmlns:c16="http://schemas.microsoft.com/office/drawing/2014/chart" uri="{C3380CC4-5D6E-409C-BE32-E72D297353CC}">
              <c16:uniqueId val="{00000001-98C1-43D0-A67D-3B6B4DF56ED9}"/>
            </c:ext>
          </c:extLst>
        </c:ser>
        <c:dLbls>
          <c:dLblPos val="ctr"/>
          <c:showLegendKey val="0"/>
          <c:showVal val="1"/>
          <c:showCatName val="0"/>
          <c:showSerName val="0"/>
          <c:showPercent val="0"/>
          <c:showBubbleSize val="0"/>
        </c:dLbls>
        <c:gapWidth val="150"/>
        <c:overlap val="100"/>
        <c:axId val="427307864"/>
        <c:axId val="427311144"/>
      </c:barChart>
      <c:catAx>
        <c:axId val="427307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7311144"/>
        <c:crosses val="autoZero"/>
        <c:auto val="1"/>
        <c:lblAlgn val="ctr"/>
        <c:lblOffset val="100"/>
        <c:noMultiLvlLbl val="0"/>
      </c:catAx>
      <c:valAx>
        <c:axId val="427311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Ед.</a:t>
                </a:r>
              </a:p>
            </c:rich>
          </c:tx>
          <c:layout>
            <c:manualLayout>
              <c:xMode val="edge"/>
              <c:yMode val="edge"/>
              <c:x val="2.6018978396931153E-2"/>
              <c:y val="3.7782007106931539E-3"/>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7307864"/>
        <c:crosses val="autoZero"/>
        <c:crossBetween val="between"/>
      </c:valAx>
      <c:spPr>
        <a:noFill/>
        <a:ln>
          <a:noFill/>
        </a:ln>
        <a:effectLst/>
      </c:spPr>
    </c:plotArea>
    <c:legend>
      <c:legendPos val="b"/>
      <c:layout>
        <c:manualLayout>
          <c:xMode val="edge"/>
          <c:yMode val="edge"/>
          <c:x val="0.24901641141011219"/>
          <c:y val="0.91593379026673793"/>
          <c:w val="0.51361010642900407"/>
          <c:h val="8.40662097332620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3497005415519"/>
          <c:y val="5.8201058201058198E-2"/>
          <c:w val="0.82942796721095036"/>
          <c:h val="0.65578302712160974"/>
        </c:manualLayout>
      </c:layout>
      <c:lineChart>
        <c:grouping val="standard"/>
        <c:varyColors val="0"/>
        <c:ser>
          <c:idx val="0"/>
          <c:order val="0"/>
          <c:tx>
            <c:strRef>
              <c:f>Лист1!$C$2</c:f>
              <c:strCache>
                <c:ptCount val="1"/>
                <c:pt idx="0">
                  <c:v>импорт РФ</c:v>
                </c:pt>
              </c:strCache>
            </c:strRef>
          </c:tx>
          <c:spPr>
            <a:ln w="19050" cap="rnd">
              <a:solidFill>
                <a:schemeClr val="tx1"/>
              </a:solidFill>
              <a:prstDash val="solid"/>
              <a:round/>
            </a:ln>
            <a:effectLst/>
          </c:spPr>
          <c:marker>
            <c:symbol val="none"/>
          </c:marker>
          <c:cat>
            <c:numRef>
              <c:f>Лист1!$B$3:$B$38</c:f>
              <c:numCache>
                <c:formatCode>General</c:formatCode>
                <c:ptCount val="3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2020</c:v>
                </c:pt>
                <c:pt idx="33">
                  <c:v>2021</c:v>
                </c:pt>
                <c:pt idx="34">
                  <c:v>2022</c:v>
                </c:pt>
                <c:pt idx="35">
                  <c:v>2023</c:v>
                </c:pt>
              </c:numCache>
            </c:numRef>
          </c:cat>
          <c:val>
            <c:numRef>
              <c:f>Лист1!$C$3:$C$38</c:f>
              <c:numCache>
                <c:formatCode>General</c:formatCode>
                <c:ptCount val="36"/>
                <c:pt idx="0">
                  <c:v>26</c:v>
                </c:pt>
                <c:pt idx="1">
                  <c:v>207.7</c:v>
                </c:pt>
                <c:pt idx="2">
                  <c:v>519.1</c:v>
                </c:pt>
                <c:pt idx="3">
                  <c:v>625.1</c:v>
                </c:pt>
                <c:pt idx="4">
                  <c:v>118.1</c:v>
                </c:pt>
                <c:pt idx="5">
                  <c:v>601.20000000000005</c:v>
                </c:pt>
                <c:pt idx="6">
                  <c:v>961.9</c:v>
                </c:pt>
                <c:pt idx="7">
                  <c:v>1415.9</c:v>
                </c:pt>
                <c:pt idx="8">
                  <c:v>1967.5</c:v>
                </c:pt>
                <c:pt idx="9">
                  <c:v>1767.9</c:v>
                </c:pt>
                <c:pt idx="10">
                  <c:v>1113.8</c:v>
                </c:pt>
                <c:pt idx="11">
                  <c:v>637</c:v>
                </c:pt>
                <c:pt idx="12">
                  <c:v>788.1</c:v>
                </c:pt>
                <c:pt idx="13">
                  <c:v>938.1</c:v>
                </c:pt>
                <c:pt idx="14">
                  <c:v>1500</c:v>
                </c:pt>
                <c:pt idx="15">
                  <c:v>1900</c:v>
                </c:pt>
                <c:pt idx="16">
                  <c:v>2500</c:v>
                </c:pt>
                <c:pt idx="17">
                  <c:v>3100</c:v>
                </c:pt>
                <c:pt idx="18">
                  <c:v>4300</c:v>
                </c:pt>
                <c:pt idx="19">
                  <c:v>5800</c:v>
                </c:pt>
                <c:pt idx="20">
                  <c:v>7200</c:v>
                </c:pt>
                <c:pt idx="21">
                  <c:v>4700</c:v>
                </c:pt>
                <c:pt idx="22">
                  <c:v>9899</c:v>
                </c:pt>
                <c:pt idx="23">
                  <c:v>10852</c:v>
                </c:pt>
                <c:pt idx="24">
                  <c:v>11354</c:v>
                </c:pt>
                <c:pt idx="25">
                  <c:v>14850</c:v>
                </c:pt>
                <c:pt idx="26">
                  <c:v>18277</c:v>
                </c:pt>
                <c:pt idx="27">
                  <c:v>11310</c:v>
                </c:pt>
                <c:pt idx="28">
                  <c:v>8640</c:v>
                </c:pt>
                <c:pt idx="29">
                  <c:v>12040</c:v>
                </c:pt>
                <c:pt idx="30">
                  <c:v>17504</c:v>
                </c:pt>
                <c:pt idx="31">
                  <c:v>14567</c:v>
                </c:pt>
                <c:pt idx="32">
                  <c:v>10630</c:v>
                </c:pt>
                <c:pt idx="33">
                  <c:v>17357</c:v>
                </c:pt>
                <c:pt idx="34">
                  <c:v>14808</c:v>
                </c:pt>
                <c:pt idx="35">
                  <c:v>6370</c:v>
                </c:pt>
              </c:numCache>
            </c:numRef>
          </c:val>
          <c:smooth val="0"/>
          <c:extLst>
            <c:ext xmlns:c16="http://schemas.microsoft.com/office/drawing/2014/chart" uri="{C3380CC4-5D6E-409C-BE32-E72D297353CC}">
              <c16:uniqueId val="{00000000-33CF-4DA7-8A4E-FCBBAC5B79A2}"/>
            </c:ext>
          </c:extLst>
        </c:ser>
        <c:ser>
          <c:idx val="1"/>
          <c:order val="1"/>
          <c:tx>
            <c:strRef>
              <c:f>Лист1!$D$2</c:f>
              <c:strCache>
                <c:ptCount val="1"/>
                <c:pt idx="0">
                  <c:v>экспорт РФ</c:v>
                </c:pt>
              </c:strCache>
            </c:strRef>
          </c:tx>
          <c:spPr>
            <a:ln w="19050" cap="rnd">
              <a:solidFill>
                <a:schemeClr val="tx1"/>
              </a:solidFill>
              <a:prstDash val="sysDash"/>
              <a:round/>
            </a:ln>
            <a:effectLst/>
          </c:spPr>
          <c:marker>
            <c:symbol val="none"/>
          </c:marker>
          <c:cat>
            <c:numRef>
              <c:f>Лист1!$B$3:$B$38</c:f>
              <c:numCache>
                <c:formatCode>General</c:formatCode>
                <c:ptCount val="36"/>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2020</c:v>
                </c:pt>
                <c:pt idx="33">
                  <c:v>2021</c:v>
                </c:pt>
                <c:pt idx="34">
                  <c:v>2022</c:v>
                </c:pt>
                <c:pt idx="35">
                  <c:v>2023</c:v>
                </c:pt>
              </c:numCache>
            </c:numRef>
          </c:cat>
          <c:val>
            <c:numRef>
              <c:f>Лист1!$D$3:$D$38</c:f>
              <c:numCache>
                <c:formatCode>General</c:formatCode>
                <c:ptCount val="36"/>
                <c:pt idx="0">
                  <c:v>178.3</c:v>
                </c:pt>
                <c:pt idx="1">
                  <c:v>391.7</c:v>
                </c:pt>
                <c:pt idx="2">
                  <c:v>369.7</c:v>
                </c:pt>
                <c:pt idx="3">
                  <c:v>577.29999999999995</c:v>
                </c:pt>
                <c:pt idx="4">
                  <c:v>74.8</c:v>
                </c:pt>
                <c:pt idx="5">
                  <c:v>974.8</c:v>
                </c:pt>
                <c:pt idx="6">
                  <c:v>1229.7</c:v>
                </c:pt>
                <c:pt idx="7">
                  <c:v>1892.9</c:v>
                </c:pt>
                <c:pt idx="8">
                  <c:v>1810.3</c:v>
                </c:pt>
                <c:pt idx="9">
                  <c:v>1503.6</c:v>
                </c:pt>
                <c:pt idx="10">
                  <c:v>998.5</c:v>
                </c:pt>
                <c:pt idx="11">
                  <c:v>1590.4</c:v>
                </c:pt>
                <c:pt idx="12">
                  <c:v>2058.1999999999998</c:v>
                </c:pt>
                <c:pt idx="13">
                  <c:v>1929.5</c:v>
                </c:pt>
                <c:pt idx="14">
                  <c:v>3100</c:v>
                </c:pt>
                <c:pt idx="15">
                  <c:v>3500</c:v>
                </c:pt>
                <c:pt idx="16">
                  <c:v>4100</c:v>
                </c:pt>
                <c:pt idx="17">
                  <c:v>4600</c:v>
                </c:pt>
                <c:pt idx="18">
                  <c:v>5200</c:v>
                </c:pt>
                <c:pt idx="19">
                  <c:v>5500</c:v>
                </c:pt>
                <c:pt idx="20">
                  <c:v>6200</c:v>
                </c:pt>
                <c:pt idx="21">
                  <c:v>5300</c:v>
                </c:pt>
                <c:pt idx="22">
                  <c:v>7759</c:v>
                </c:pt>
                <c:pt idx="23">
                  <c:v>10304</c:v>
                </c:pt>
                <c:pt idx="24">
                  <c:v>11097</c:v>
                </c:pt>
                <c:pt idx="25">
                  <c:v>10286</c:v>
                </c:pt>
                <c:pt idx="26">
                  <c:v>9030</c:v>
                </c:pt>
                <c:pt idx="27">
                  <c:v>4600</c:v>
                </c:pt>
                <c:pt idx="28">
                  <c:v>4700</c:v>
                </c:pt>
                <c:pt idx="29">
                  <c:v>6900</c:v>
                </c:pt>
                <c:pt idx="30">
                  <c:v>7321</c:v>
                </c:pt>
                <c:pt idx="31">
                  <c:v>7774</c:v>
                </c:pt>
                <c:pt idx="32">
                  <c:v>6900</c:v>
                </c:pt>
                <c:pt idx="33">
                  <c:v>9980</c:v>
                </c:pt>
                <c:pt idx="34">
                  <c:v>6331</c:v>
                </c:pt>
                <c:pt idx="35">
                  <c:v>4600</c:v>
                </c:pt>
              </c:numCache>
            </c:numRef>
          </c:val>
          <c:smooth val="0"/>
          <c:extLst>
            <c:ext xmlns:c16="http://schemas.microsoft.com/office/drawing/2014/chart" uri="{C3380CC4-5D6E-409C-BE32-E72D297353CC}">
              <c16:uniqueId val="{00000001-33CF-4DA7-8A4E-FCBBAC5B79A2}"/>
            </c:ext>
          </c:extLst>
        </c:ser>
        <c:dLbls>
          <c:showLegendKey val="0"/>
          <c:showVal val="0"/>
          <c:showCatName val="0"/>
          <c:showSerName val="0"/>
          <c:showPercent val="0"/>
          <c:showBubbleSize val="0"/>
        </c:dLbls>
        <c:smooth val="0"/>
        <c:axId val="333071640"/>
        <c:axId val="333069016"/>
      </c:lineChart>
      <c:catAx>
        <c:axId val="33307164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Годы</a:t>
                </a:r>
              </a:p>
            </c:rich>
          </c:tx>
          <c:layout>
            <c:manualLayout>
              <c:xMode val="edge"/>
              <c:yMode val="edge"/>
              <c:x val="0.91094212746390224"/>
              <c:y val="0.8507386576677916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3069016"/>
        <c:crosses val="autoZero"/>
        <c:auto val="1"/>
        <c:lblAlgn val="ctr"/>
        <c:lblOffset val="100"/>
        <c:noMultiLvlLbl val="0"/>
      </c:catAx>
      <c:valAx>
        <c:axId val="333069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Млн долл.</a:t>
                </a:r>
              </a:p>
            </c:rich>
          </c:tx>
          <c:layout>
            <c:manualLayout>
              <c:xMode val="edge"/>
              <c:yMode val="edge"/>
              <c:x val="8.6730268863833473E-3"/>
              <c:y val="2.3738137285958995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3071640"/>
        <c:crosses val="autoZero"/>
        <c:crossBetween val="between"/>
      </c:valAx>
      <c:spPr>
        <a:noFill/>
        <a:ln>
          <a:noFill/>
        </a:ln>
        <a:effectLst/>
      </c:spPr>
    </c:plotArea>
    <c:legend>
      <c:legendPos val="b"/>
      <c:layout>
        <c:manualLayout>
          <c:xMode val="edge"/>
          <c:yMode val="edge"/>
          <c:x val="0.23696143576155324"/>
          <c:y val="0.91605632629254652"/>
          <c:w val="0.52896790980052033"/>
          <c:h val="8.394367370745323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8467-5286-4F75-BEFC-AE8FFBEE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8448</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Амплеева Наталья Ивановна</dc:creator>
  <cp:keywords/>
  <dc:description/>
  <cp:lastModifiedBy>Владимир Андрианов</cp:lastModifiedBy>
  <cp:revision>2</cp:revision>
  <dcterms:created xsi:type="dcterms:W3CDTF">2025-03-13T08:14:00Z</dcterms:created>
  <dcterms:modified xsi:type="dcterms:W3CDTF">2025-03-13T08:14:00Z</dcterms:modified>
</cp:coreProperties>
</file>